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053A17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EB611D">
        <w:rPr>
          <w:b/>
          <w:noProof/>
          <w:sz w:val="24"/>
          <w:lang w:val="en-US"/>
        </w:rPr>
        <w:t>2</w:t>
      </w:r>
      <w:r w:rsidRPr="000C416C">
        <w:rPr>
          <w:b/>
          <w:noProof/>
          <w:sz w:val="24"/>
          <w:lang w:val="en-US"/>
        </w:rPr>
        <w:t xml:space="preserve"> Meeting #1</w:t>
      </w:r>
      <w:r w:rsidR="005223BC">
        <w:rPr>
          <w:b/>
          <w:noProof/>
          <w:sz w:val="24"/>
          <w:lang w:val="en-US"/>
        </w:rPr>
        <w:t>2</w:t>
      </w:r>
      <w:r w:rsidR="00EB611D">
        <w:rPr>
          <w:b/>
          <w:noProof/>
          <w:sz w:val="24"/>
          <w:lang w:val="en-US"/>
        </w:rPr>
        <w:t>2</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w:t>
      </w:r>
      <w:r w:rsidR="00EB611D">
        <w:rPr>
          <w:b/>
          <w:noProof/>
          <w:sz w:val="24"/>
          <w:lang w:val="en-US"/>
        </w:rPr>
        <w:t>2</w:t>
      </w:r>
      <w:r w:rsidR="00EC55D0" w:rsidRPr="00EC55D0">
        <w:rPr>
          <w:b/>
          <w:noProof/>
          <w:sz w:val="24"/>
          <w:lang w:val="en-US"/>
        </w:rPr>
        <w:t>-2</w:t>
      </w:r>
      <w:r w:rsidR="0029344B">
        <w:rPr>
          <w:b/>
          <w:noProof/>
          <w:sz w:val="24"/>
          <w:lang w:val="en-US"/>
        </w:rPr>
        <w:t>3</w:t>
      </w:r>
      <w:r w:rsidR="00EB611D">
        <w:rPr>
          <w:b/>
          <w:noProof/>
          <w:sz w:val="24"/>
          <w:lang w:val="en-US"/>
        </w:rPr>
        <w:t>05154</w:t>
      </w:r>
    </w:p>
    <w:p w14:paraId="351CA33D" w14:textId="3C9F0035" w:rsidR="00347001" w:rsidRPr="002D2634" w:rsidRDefault="00EB611D" w:rsidP="00D870B2">
      <w:pPr>
        <w:tabs>
          <w:tab w:val="left" w:pos="1985"/>
        </w:tabs>
        <w:rPr>
          <w:bCs/>
          <w:i/>
          <w:iCs/>
          <w:color w:val="2F5496"/>
          <w:sz w:val="24"/>
          <w:lang w:val="pt-PT"/>
        </w:rPr>
      </w:pPr>
      <w:r>
        <w:rPr>
          <w:rFonts w:ascii="Arial" w:eastAsia="MS Mincho" w:hAnsi="Arial"/>
          <w:b/>
          <w:noProof/>
          <w:sz w:val="24"/>
        </w:rPr>
        <w:t>Incheon, Korea</w:t>
      </w:r>
      <w:r w:rsidR="00D870B2" w:rsidRPr="0076784F">
        <w:rPr>
          <w:rFonts w:ascii="Arial" w:eastAsia="MS Mincho" w:hAnsi="Arial"/>
          <w:b/>
          <w:noProof/>
          <w:sz w:val="24"/>
        </w:rPr>
        <w:t xml:space="preserve">, </w:t>
      </w:r>
      <w:r w:rsidR="002E09B9">
        <w:rPr>
          <w:rFonts w:ascii="Arial" w:eastAsia="MS Mincho" w:hAnsi="Arial"/>
          <w:b/>
          <w:noProof/>
          <w:sz w:val="24"/>
        </w:rPr>
        <w:t>May</w:t>
      </w:r>
      <w:r w:rsidR="00C35233">
        <w:rPr>
          <w:rFonts w:ascii="Arial" w:eastAsia="MS Mincho" w:hAnsi="Arial"/>
          <w:b/>
          <w:noProof/>
          <w:sz w:val="24"/>
        </w:rPr>
        <w:t xml:space="preserve"> </w:t>
      </w:r>
      <w:r w:rsidR="002E09B9">
        <w:rPr>
          <w:rFonts w:ascii="Arial" w:eastAsia="MS Mincho" w:hAnsi="Arial"/>
          <w:b/>
          <w:noProof/>
          <w:sz w:val="24"/>
        </w:rPr>
        <w:t>22</w:t>
      </w:r>
      <w:r w:rsidR="00C35233">
        <w:rPr>
          <w:rFonts w:ascii="Arial" w:eastAsia="MS Mincho" w:hAnsi="Arial"/>
          <w:b/>
          <w:noProof/>
          <w:sz w:val="24"/>
        </w:rPr>
        <w:t xml:space="preserve"> – </w:t>
      </w:r>
      <w:r w:rsidR="001F5C11">
        <w:rPr>
          <w:rFonts w:ascii="Arial" w:eastAsia="MS Mincho" w:hAnsi="Arial"/>
          <w:b/>
          <w:noProof/>
          <w:sz w:val="24"/>
        </w:rPr>
        <w:t>26</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563C5D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57173">
        <w:rPr>
          <w:sz w:val="24"/>
          <w:lang w:val="pt-PT"/>
        </w:rPr>
        <w:t>7</w:t>
      </w:r>
      <w:r w:rsidR="00A951F0">
        <w:rPr>
          <w:sz w:val="24"/>
          <w:lang w:val="pt-PT"/>
        </w:rPr>
        <w:t>.1</w:t>
      </w:r>
      <w:r w:rsidR="00C57173">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Enhancements for mobility of an IAB-node together with its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(e.g.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and demodulation performance requirements for the mobile IAB-node by taking into account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hancements needed for the mobility of an IAB-node together with its</w:t>
      </w:r>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E57996" w14:paraId="59A9D8C6" w14:textId="77777777" w:rsidTr="00AB24C5">
        <w:tc>
          <w:tcPr>
            <w:tcW w:w="1028" w:type="dxa"/>
            <w:shd w:val="clear" w:color="auto" w:fill="CCFFFF"/>
          </w:tcPr>
          <w:p w14:paraId="5486F696" w14:textId="5F321218" w:rsidR="00E57996" w:rsidRPr="002B561E" w:rsidRDefault="00E57996" w:rsidP="00E57996">
            <w:pPr>
              <w:spacing w:before="60" w:after="60"/>
            </w:pPr>
            <w:r w:rsidRPr="002B561E">
              <w:t>RAN2</w:t>
            </w:r>
          </w:p>
        </w:tc>
        <w:tc>
          <w:tcPr>
            <w:tcW w:w="1037" w:type="dxa"/>
            <w:shd w:val="clear" w:color="auto" w:fill="CCFFFF"/>
          </w:tcPr>
          <w:p w14:paraId="58AEBFAB" w14:textId="5D1FF65C" w:rsidR="00E57996" w:rsidRPr="002B561E" w:rsidRDefault="00E57996" w:rsidP="00E57996">
            <w:pPr>
              <w:spacing w:before="60" w:after="60"/>
            </w:pPr>
            <w:r w:rsidRPr="002B561E">
              <w:t>#122</w:t>
            </w:r>
          </w:p>
        </w:tc>
        <w:tc>
          <w:tcPr>
            <w:tcW w:w="1260" w:type="dxa"/>
            <w:shd w:val="clear" w:color="auto" w:fill="CCFFFF"/>
          </w:tcPr>
          <w:p w14:paraId="42FBE188" w14:textId="13EC4AF2" w:rsidR="00E57996" w:rsidRPr="002B561E" w:rsidRDefault="00E57996" w:rsidP="00E57996">
            <w:pPr>
              <w:spacing w:before="60" w:after="60"/>
            </w:pPr>
            <w:r w:rsidRPr="002B561E">
              <w:t>May 2023</w:t>
            </w:r>
          </w:p>
        </w:tc>
        <w:tc>
          <w:tcPr>
            <w:tcW w:w="1080" w:type="dxa"/>
            <w:shd w:val="clear" w:color="auto" w:fill="CCFFFF"/>
          </w:tcPr>
          <w:p w14:paraId="5407F326" w14:textId="568DB1B5" w:rsidR="00E57996" w:rsidRPr="002B561E" w:rsidRDefault="00E57996" w:rsidP="00E57996">
            <w:pPr>
              <w:spacing w:before="60" w:after="60"/>
              <w:jc w:val="center"/>
            </w:pPr>
            <w:r w:rsidRPr="002B561E">
              <w:t>0.5</w:t>
            </w:r>
          </w:p>
        </w:tc>
        <w:tc>
          <w:tcPr>
            <w:tcW w:w="5400" w:type="dxa"/>
            <w:shd w:val="clear" w:color="auto" w:fill="CCFFFF"/>
          </w:tcPr>
          <w:p w14:paraId="64B2A706" w14:textId="76F15510" w:rsidR="00E57996" w:rsidRPr="00EA37D0" w:rsidRDefault="00E57996" w:rsidP="00E57996">
            <w:pPr>
              <w:spacing w:before="60" w:after="60"/>
              <w:rPr>
                <w:rFonts w:eastAsia="Times New Roman"/>
                <w:b/>
                <w:bCs/>
                <w:u w:val="single"/>
              </w:rPr>
            </w:pPr>
            <w:r w:rsidRPr="00EA37D0">
              <w:rPr>
                <w:rFonts w:eastAsia="Times New Roman"/>
                <w:b/>
                <w:bCs/>
                <w:u w:val="single"/>
              </w:rPr>
              <w:t xml:space="preserve">AI </w:t>
            </w:r>
            <w:r w:rsidR="00EA37D0" w:rsidRPr="00EA37D0">
              <w:rPr>
                <w:rFonts w:eastAsia="Times New Roman"/>
                <w:b/>
                <w:bCs/>
                <w:u w:val="single"/>
              </w:rPr>
              <w:t>7</w:t>
            </w:r>
            <w:r w:rsidRPr="00EA37D0">
              <w:rPr>
                <w:rFonts w:eastAsia="Times New Roman"/>
                <w:b/>
                <w:bCs/>
                <w:u w:val="single"/>
              </w:rPr>
              <w:t>.12.2</w:t>
            </w:r>
            <w:r w:rsidR="00EA37D0">
              <w:rPr>
                <w:rFonts w:eastAsia="Times New Roman"/>
                <w:b/>
                <w:bCs/>
                <w:u w:val="single"/>
              </w:rPr>
              <w:t>.1</w:t>
            </w:r>
            <w:r w:rsidRPr="00EA37D0">
              <w:rPr>
                <w:rFonts w:eastAsia="Times New Roman"/>
                <w:b/>
                <w:bCs/>
                <w:u w:val="single"/>
              </w:rPr>
              <w:t xml:space="preserve">: </w:t>
            </w:r>
            <w:r w:rsidR="00EA37D0" w:rsidRPr="00EA37D0">
              <w:rPr>
                <w:rFonts w:eastAsia="Times New Roman"/>
                <w:b/>
                <w:bCs/>
                <w:u w:val="single"/>
              </w:rPr>
              <w:t>Mobility Enhancements</w:t>
            </w:r>
            <w:r w:rsidR="00EA37D0">
              <w:rPr>
                <w:rFonts w:eastAsia="Times New Roman"/>
                <w:b/>
                <w:bCs/>
                <w:u w:val="single"/>
              </w:rPr>
              <w:t xml:space="preserve"> – Connected Mode</w:t>
            </w:r>
          </w:p>
          <w:p w14:paraId="48EA1B74" w14:textId="77777777" w:rsidR="00FC67D7" w:rsidRDefault="00FC67D7" w:rsidP="00E57996">
            <w:pPr>
              <w:pStyle w:val="Agreement"/>
              <w:numPr>
                <w:ilvl w:val="0"/>
                <w:numId w:val="0"/>
              </w:numPr>
              <w:rPr>
                <w:rFonts w:ascii="Times New Roman" w:eastAsia="Times New Roman" w:hAnsi="Times New Roman"/>
                <w:b w:val="0"/>
                <w:u w:val="single"/>
              </w:rPr>
            </w:pPr>
          </w:p>
          <w:p w14:paraId="7CA7960E" w14:textId="5281641A" w:rsidR="00FC67D7" w:rsidRPr="00FC67D7" w:rsidRDefault="00FC67D7" w:rsidP="00E57996">
            <w:pPr>
              <w:pStyle w:val="Agreement"/>
              <w:numPr>
                <w:ilvl w:val="0"/>
                <w:numId w:val="0"/>
              </w:numPr>
              <w:rPr>
                <w:rFonts w:ascii="Times New Roman" w:eastAsia="Times New Roman" w:hAnsi="Times New Roman"/>
                <w:bCs/>
              </w:rPr>
            </w:pPr>
            <w:r w:rsidRPr="00FC67D7">
              <w:rPr>
                <w:rFonts w:ascii="Times New Roman" w:eastAsia="Times New Roman" w:hAnsi="Times New Roman"/>
                <w:bCs/>
              </w:rPr>
              <w:t>RACH-less handover</w:t>
            </w:r>
          </w:p>
          <w:p w14:paraId="30389412" w14:textId="29E03EC5" w:rsidR="00FC67D7" w:rsidRDefault="00B01923"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B</w:t>
            </w:r>
            <w:r w:rsidR="00FC67D7" w:rsidRPr="00FC67D7">
              <w:rPr>
                <w:rFonts w:ascii="Times New Roman" w:eastAsia="Times New Roman" w:hAnsi="Times New Roman"/>
                <w:b w:val="0"/>
              </w:rPr>
              <w:t xml:space="preserve">ased on </w:t>
            </w:r>
            <w:r w:rsidR="00FC67D7">
              <w:rPr>
                <w:rFonts w:ascii="Times New Roman" w:eastAsia="Times New Roman" w:hAnsi="Times New Roman"/>
                <w:b w:val="0"/>
              </w:rPr>
              <w:t xml:space="preserve">RAN2 </w:t>
            </w:r>
            <w:r w:rsidR="00FC67D7" w:rsidRPr="00FC67D7">
              <w:rPr>
                <w:rFonts w:ascii="Times New Roman" w:eastAsia="Times New Roman" w:hAnsi="Times New Roman"/>
                <w:b w:val="0"/>
              </w:rPr>
              <w:t>agreements below, discuss</w:t>
            </w:r>
            <w:r w:rsidR="00FC67D7">
              <w:rPr>
                <w:rFonts w:ascii="Times New Roman" w:eastAsia="Times New Roman" w:hAnsi="Times New Roman"/>
                <w:b w:val="0"/>
              </w:rPr>
              <w:t>:</w:t>
            </w:r>
          </w:p>
          <w:p w14:paraId="1D387360" w14:textId="10ABEF6C" w:rsidR="00FC67D7"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 xml:space="preserve">Feasibility of beam handling, </w:t>
            </w:r>
          </w:p>
          <w:p w14:paraId="34BE8432" w14:textId="2F0CB928" w:rsidR="00E57996"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Down-selection between Option 1 and Option 2,</w:t>
            </w:r>
          </w:p>
          <w:p w14:paraId="24FD2E20" w14:textId="29C7FCD7" w:rsidR="00FC67D7"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UL grand and HO completion procedure.</w:t>
            </w:r>
          </w:p>
          <w:p w14:paraId="286E3417"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 xml:space="preserve">Feasibility of beam handling during RACH-less HO in the mIAB WI is FFS (and this need to be addressed for RACH-less to be supported for mIAB). </w:t>
            </w:r>
          </w:p>
          <w:p w14:paraId="26D114C6"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RAN2 discuss further the following options to support beam operation for the first UL transmission/DL reception towards the target logical DU in RACH-less HO during DU migration:</w:t>
            </w:r>
          </w:p>
          <w:p w14:paraId="3E16AF2B" w14:textId="77777777" w:rsidR="00FC67D7" w:rsidRPr="00FC67D7" w:rsidRDefault="00FC67D7" w:rsidP="00FC67D7">
            <w:pPr>
              <w:pStyle w:val="Agreement"/>
              <w:numPr>
                <w:ilvl w:val="0"/>
                <w:numId w:val="0"/>
              </w:numPr>
              <w:ind w:left="504"/>
              <w:rPr>
                <w:b w:val="0"/>
                <w:bCs/>
                <w:sz w:val="16"/>
                <w:szCs w:val="20"/>
              </w:rPr>
            </w:pPr>
            <w:r w:rsidRPr="00FC67D7">
              <w:rPr>
                <w:b w:val="0"/>
                <w:bCs/>
                <w:sz w:val="16"/>
                <w:szCs w:val="20"/>
              </w:rPr>
              <w:t xml:space="preserve">Option 1: (Explicit approach) Explicit beam information is included in HO command. FFS the details. </w:t>
            </w:r>
          </w:p>
          <w:p w14:paraId="074AEA27" w14:textId="77777777" w:rsidR="00FC67D7" w:rsidRPr="00FC67D7" w:rsidRDefault="00FC67D7" w:rsidP="00FC67D7">
            <w:pPr>
              <w:pStyle w:val="Agreement"/>
              <w:numPr>
                <w:ilvl w:val="0"/>
                <w:numId w:val="0"/>
              </w:numPr>
              <w:ind w:left="504"/>
              <w:rPr>
                <w:b w:val="0"/>
                <w:bCs/>
                <w:sz w:val="16"/>
                <w:szCs w:val="20"/>
              </w:rPr>
            </w:pPr>
            <w:r w:rsidRPr="00FC67D7">
              <w:rPr>
                <w:b w:val="0"/>
                <w:bCs/>
                <w:sz w:val="16"/>
                <w:szCs w:val="20"/>
              </w:rPr>
              <w:t>Option 2: (Implicit approach) UE re-uses the same beam status as in the source cell (the beam information is not carried explicitly in HO command).</w:t>
            </w:r>
          </w:p>
          <w:p w14:paraId="6005925D"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RACH-less HO with same TA with security key change is in scope for served UEs during mIAB DU migration. FFS UL grant and HO completion procedure in mIAB RACH-less HO.</w:t>
            </w:r>
          </w:p>
          <w:p w14:paraId="5C0E0490" w14:textId="77777777" w:rsidR="00FC67D7" w:rsidRPr="00FC67D7" w:rsidRDefault="00FC67D7" w:rsidP="00FC67D7">
            <w:pPr>
              <w:pStyle w:val="Doc-text2"/>
            </w:pPr>
          </w:p>
          <w:p w14:paraId="6DCB56A9" w14:textId="5E07410E" w:rsidR="00FC67D7" w:rsidRDefault="00FC67D7" w:rsidP="00FC67D7">
            <w:pPr>
              <w:pStyle w:val="Doc-text2"/>
            </w:pPr>
          </w:p>
          <w:p w14:paraId="5757B0D1" w14:textId="7C4573C9" w:rsidR="00AA7D66" w:rsidRDefault="00AA7D66" w:rsidP="00AA7D66">
            <w:pPr>
              <w:pStyle w:val="Agreement"/>
              <w:numPr>
                <w:ilvl w:val="0"/>
                <w:numId w:val="0"/>
              </w:numPr>
              <w:rPr>
                <w:rFonts w:ascii="Times New Roman" w:eastAsia="Times New Roman" w:hAnsi="Times New Roman"/>
                <w:bCs/>
              </w:rPr>
            </w:pPr>
            <w:r w:rsidRPr="00AA7D66">
              <w:rPr>
                <w:rFonts w:ascii="Times New Roman" w:eastAsia="Times New Roman" w:hAnsi="Times New Roman"/>
                <w:bCs/>
              </w:rPr>
              <w:t>Conditional handover</w:t>
            </w:r>
          </w:p>
          <w:p w14:paraId="049FD7B4" w14:textId="45C290C2" w:rsidR="00AA7D66" w:rsidRDefault="00AA7D66" w:rsidP="00AA7D66">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Based on </w:t>
            </w:r>
            <w:r w:rsidR="00B01923">
              <w:rPr>
                <w:rFonts w:ascii="Times New Roman" w:eastAsia="Times New Roman" w:hAnsi="Times New Roman"/>
                <w:b w:val="0"/>
              </w:rPr>
              <w:t xml:space="preserve">RAN2 </w:t>
            </w:r>
            <w:r>
              <w:rPr>
                <w:rFonts w:ascii="Times New Roman" w:eastAsia="Times New Roman" w:hAnsi="Times New Roman"/>
                <w:b w:val="0"/>
              </w:rPr>
              <w:t>agreement below, discuss whether and how time-based CHO execution defined for NTN can be easily adopted  for UEs during DU migration:</w:t>
            </w:r>
          </w:p>
          <w:p w14:paraId="1F0C1171" w14:textId="77777777" w:rsidR="00AA7D66" w:rsidRPr="00AA7D66" w:rsidRDefault="00AA7D66" w:rsidP="00AA7D66">
            <w:pPr>
              <w:pStyle w:val="Agreement"/>
              <w:tabs>
                <w:tab w:val="num" w:pos="1619"/>
              </w:tabs>
              <w:ind w:left="504"/>
              <w:rPr>
                <w:b w:val="0"/>
                <w:bCs/>
                <w:sz w:val="16"/>
                <w:szCs w:val="20"/>
              </w:rPr>
            </w:pPr>
            <w:r w:rsidRPr="00AA7D66">
              <w:rPr>
                <w:b w:val="0"/>
                <w:bCs/>
                <w:sz w:val="16"/>
                <w:szCs w:val="20"/>
              </w:rPr>
              <w:t xml:space="preserve">FFS: May support CHO with CondT1 if it is “for free”, i.e. if TS impact is just to slightly modify the description to make it also applicable to TN. </w:t>
            </w:r>
          </w:p>
          <w:p w14:paraId="0DA21BAA" w14:textId="77777777" w:rsidR="00AA7D66" w:rsidRDefault="00AA7D66" w:rsidP="00AA7D66">
            <w:pPr>
              <w:pStyle w:val="Doc-text2"/>
              <w:ind w:left="363"/>
            </w:pPr>
          </w:p>
          <w:p w14:paraId="2C691CF5" w14:textId="77777777" w:rsidR="00AA7D66" w:rsidRPr="00FC67D7" w:rsidRDefault="00AA7D66" w:rsidP="00FC67D7">
            <w:pPr>
              <w:pStyle w:val="Doc-text2"/>
            </w:pPr>
          </w:p>
          <w:p w14:paraId="2FA7DD00" w14:textId="31299DCA" w:rsidR="00EA37D0" w:rsidRPr="00EA37D0" w:rsidRDefault="00EA37D0" w:rsidP="00EA37D0">
            <w:pPr>
              <w:spacing w:before="60" w:after="60"/>
              <w:rPr>
                <w:rFonts w:eastAsia="Times New Roman"/>
                <w:b/>
                <w:bCs/>
                <w:u w:val="single"/>
              </w:rPr>
            </w:pPr>
            <w:r w:rsidRPr="00EA37D0">
              <w:rPr>
                <w:rFonts w:eastAsia="Times New Roman"/>
                <w:b/>
                <w:bCs/>
                <w:u w:val="single"/>
              </w:rPr>
              <w:t>AI 7.12.2</w:t>
            </w:r>
            <w:r>
              <w:rPr>
                <w:rFonts w:eastAsia="Times New Roman"/>
                <w:b/>
                <w:bCs/>
                <w:u w:val="single"/>
              </w:rPr>
              <w:t>.</w:t>
            </w:r>
            <w:r w:rsidR="002B782D">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024714E5" w14:textId="5438435C" w:rsidR="00E57996" w:rsidRPr="00F23C9F" w:rsidRDefault="00E57996" w:rsidP="00E57996">
            <w:pPr>
              <w:pStyle w:val="Agreement"/>
              <w:numPr>
                <w:ilvl w:val="0"/>
                <w:numId w:val="0"/>
              </w:numPr>
              <w:rPr>
                <w:rFonts w:ascii="Times New Roman" w:eastAsia="Times New Roman" w:hAnsi="Times New Roman"/>
                <w:bCs/>
              </w:rPr>
            </w:pPr>
            <w:r w:rsidRPr="00F23C9F">
              <w:rPr>
                <w:rFonts w:ascii="Times New Roman" w:eastAsia="Times New Roman" w:hAnsi="Times New Roman"/>
                <w:bCs/>
              </w:rPr>
              <w:t xml:space="preserve">Mobile-IAB-node broadcast </w:t>
            </w:r>
          </w:p>
          <w:p w14:paraId="7BF93423" w14:textId="0DCD9732" w:rsidR="00E57996" w:rsidRPr="00E32E2C" w:rsidRDefault="00B579C0"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Based on RAN2 agreements below, d</w:t>
            </w:r>
            <w:r w:rsidRPr="002476C4">
              <w:rPr>
                <w:rFonts w:ascii="Times New Roman" w:eastAsia="Times New Roman" w:hAnsi="Times New Roman"/>
                <w:b w:val="0"/>
              </w:rPr>
              <w:t xml:space="preserve">iscuss </w:t>
            </w:r>
            <w:r>
              <w:rPr>
                <w:rFonts w:ascii="Times New Roman" w:eastAsia="Times New Roman" w:hAnsi="Times New Roman"/>
                <w:b w:val="0"/>
              </w:rPr>
              <w:t>the remaining FFS</w:t>
            </w:r>
            <w:r w:rsidR="00B01923">
              <w:rPr>
                <w:rFonts w:ascii="Times New Roman" w:eastAsia="Times New Roman" w:hAnsi="Times New Roman"/>
                <w:b w:val="0"/>
              </w:rPr>
              <w:t>s</w:t>
            </w:r>
            <w:r>
              <w:rPr>
                <w:rFonts w:ascii="Times New Roman" w:eastAsia="Times New Roman" w:hAnsi="Times New Roman"/>
                <w:b w:val="0"/>
              </w:rPr>
              <w:t>:</w:t>
            </w:r>
          </w:p>
          <w:p w14:paraId="2252143B" w14:textId="77777777" w:rsidR="00E57996" w:rsidRPr="00780F20" w:rsidRDefault="00E57996" w:rsidP="00E57996">
            <w:pPr>
              <w:pStyle w:val="Agreement"/>
              <w:tabs>
                <w:tab w:val="num" w:pos="1619"/>
              </w:tabs>
              <w:ind w:left="504"/>
              <w:rPr>
                <w:b w:val="0"/>
                <w:bCs/>
                <w:sz w:val="16"/>
                <w:szCs w:val="20"/>
              </w:rPr>
            </w:pPr>
            <w:r w:rsidRPr="00780F20">
              <w:rPr>
                <w:b w:val="0"/>
                <w:bCs/>
                <w:sz w:val="16"/>
                <w:szCs w:val="20"/>
              </w:rPr>
              <w:t xml:space="preserve">Working Assumption: support to have UE prioritization in cell reselection for mIAB cell(s), at least for inter-frequency cell-reselection. </w:t>
            </w:r>
          </w:p>
          <w:p w14:paraId="41DECE76" w14:textId="77777777" w:rsidR="00E57996" w:rsidRPr="00780F20" w:rsidRDefault="00E57996" w:rsidP="00E57996">
            <w:pPr>
              <w:pStyle w:val="Agreement"/>
              <w:tabs>
                <w:tab w:val="num" w:pos="1619"/>
              </w:tabs>
              <w:ind w:left="504"/>
              <w:rPr>
                <w:b w:val="0"/>
                <w:bCs/>
                <w:sz w:val="16"/>
                <w:szCs w:val="20"/>
              </w:rPr>
            </w:pPr>
            <w:r w:rsidRPr="00780F20">
              <w:rPr>
                <w:b w:val="0"/>
                <w:bCs/>
                <w:sz w:val="16"/>
                <w:szCs w:val="20"/>
                <w:highlight w:val="yellow"/>
              </w:rPr>
              <w:t>FFS</w:t>
            </w:r>
            <w:r w:rsidRPr="00780F20">
              <w:rPr>
                <w:b w:val="0"/>
                <w:bCs/>
                <w:sz w:val="16"/>
                <w:szCs w:val="20"/>
              </w:rPr>
              <w:t xml:space="preserve"> if UE search and measure for mIAB cells on different frequencies is unspecified (autonomous search), </w:t>
            </w:r>
            <w:r w:rsidRPr="00780F20">
              <w:rPr>
                <w:b w:val="0"/>
                <w:bCs/>
                <w:sz w:val="16"/>
                <w:szCs w:val="20"/>
                <w:highlight w:val="yellow"/>
              </w:rPr>
              <w:t>FFS</w:t>
            </w:r>
            <w:r w:rsidRPr="00780F20">
              <w:rPr>
                <w:b w:val="0"/>
                <w:bCs/>
                <w:sz w:val="16"/>
                <w:szCs w:val="20"/>
              </w:rPr>
              <w:t xml:space="preserve"> if such search can be done without assistance frequency information. </w:t>
            </w:r>
          </w:p>
          <w:p w14:paraId="63B78B78" w14:textId="77777777" w:rsidR="00E57996" w:rsidRPr="00FC6215" w:rsidRDefault="00E57996" w:rsidP="00E57996">
            <w:pPr>
              <w:pStyle w:val="Doc-text2"/>
            </w:pPr>
          </w:p>
          <w:p w14:paraId="136E6CF0" w14:textId="7960D46B" w:rsidR="00E57996" w:rsidRPr="00FC67D7" w:rsidRDefault="00E57996" w:rsidP="00E57996">
            <w:pPr>
              <w:spacing w:before="60" w:after="60"/>
              <w:rPr>
                <w:rFonts w:eastAsia="Times New Roman"/>
                <w:b/>
                <w:bCs/>
                <w:u w:val="single"/>
              </w:rPr>
            </w:pPr>
            <w:r w:rsidRPr="00FC67D7">
              <w:rPr>
                <w:rFonts w:eastAsia="Times New Roman"/>
                <w:b/>
                <w:bCs/>
                <w:u w:val="single"/>
              </w:rPr>
              <w:t xml:space="preserve">AI </w:t>
            </w:r>
            <w:r w:rsidR="00CC211F" w:rsidRPr="00FC67D7">
              <w:rPr>
                <w:rFonts w:eastAsia="Times New Roman"/>
                <w:b/>
                <w:bCs/>
                <w:u w:val="single"/>
              </w:rPr>
              <w:t>7</w:t>
            </w:r>
            <w:r w:rsidRPr="00FC67D7">
              <w:rPr>
                <w:rFonts w:eastAsia="Times New Roman"/>
                <w:b/>
                <w:bCs/>
                <w:u w:val="single"/>
              </w:rPr>
              <w:t xml:space="preserve">.12.3: </w:t>
            </w:r>
            <w:r w:rsidR="00CC211F" w:rsidRPr="00FC67D7">
              <w:rPr>
                <w:rFonts w:eastAsia="Times New Roman"/>
                <w:b/>
                <w:bCs/>
                <w:u w:val="single"/>
              </w:rPr>
              <w:t>Other</w:t>
            </w:r>
          </w:p>
          <w:p w14:paraId="118D0D47" w14:textId="410CB739" w:rsidR="00E57996" w:rsidRPr="00F23C9F" w:rsidRDefault="00E57996" w:rsidP="00E57996">
            <w:pPr>
              <w:pStyle w:val="Agreement"/>
              <w:numPr>
                <w:ilvl w:val="0"/>
                <w:numId w:val="0"/>
              </w:numPr>
              <w:rPr>
                <w:rFonts w:ascii="Times New Roman" w:hAnsi="Times New Roman"/>
                <w:bCs/>
              </w:rPr>
            </w:pPr>
            <w:r w:rsidRPr="00F23C9F">
              <w:rPr>
                <w:rFonts w:ascii="Times New Roman" w:hAnsi="Times New Roman"/>
                <w:bCs/>
              </w:rPr>
              <w:t xml:space="preserve">BAP impact: </w:t>
            </w:r>
          </w:p>
          <w:p w14:paraId="38FA22F9" w14:textId="2B09A7F5" w:rsidR="00CA6C45" w:rsidRDefault="00CA6C45"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w:t>
            </w:r>
          </w:p>
          <w:p w14:paraId="56D3142A" w14:textId="77777777" w:rsidR="00CA6C45" w:rsidRPr="00CA6C45" w:rsidRDefault="00CA6C45" w:rsidP="00CA6C45">
            <w:pPr>
              <w:pStyle w:val="Agreement"/>
              <w:tabs>
                <w:tab w:val="num" w:pos="1619"/>
              </w:tabs>
              <w:ind w:left="504"/>
              <w:rPr>
                <w:b w:val="0"/>
                <w:bCs/>
                <w:sz w:val="16"/>
                <w:szCs w:val="20"/>
              </w:rPr>
            </w:pPr>
            <w:r w:rsidRPr="00CA6C45">
              <w:rPr>
                <w:b w:val="0"/>
                <w:bCs/>
                <w:sz w:val="16"/>
                <w:szCs w:val="20"/>
              </w:rPr>
              <w:t xml:space="preserve">For the upstream data handling at the BAP of mobile IAB MT, one common default BAP configuration to be used by both logical DUs is the baseline. </w:t>
            </w:r>
            <w:r w:rsidRPr="001B742D">
              <w:rPr>
                <w:b w:val="0"/>
                <w:bCs/>
                <w:sz w:val="16"/>
                <w:szCs w:val="20"/>
                <w:highlight w:val="yellow"/>
              </w:rPr>
              <w:t>RAN2 to further discuss the need of using logical-DU-specific default BAP configuration</w:t>
            </w:r>
            <w:r w:rsidRPr="00CA6C45">
              <w:rPr>
                <w:b w:val="0"/>
                <w:bCs/>
                <w:sz w:val="16"/>
                <w:szCs w:val="20"/>
              </w:rPr>
              <w:t xml:space="preserve"> (e.g. when the two logical DUs use different donor-DUs).</w:t>
            </w:r>
          </w:p>
          <w:p w14:paraId="7AB96A4B" w14:textId="77777777" w:rsidR="00CA6C45" w:rsidRPr="00CA6C45" w:rsidRDefault="00CA6C45" w:rsidP="00CA6C45">
            <w:pPr>
              <w:pStyle w:val="Agreement"/>
              <w:tabs>
                <w:tab w:val="num" w:pos="1619"/>
              </w:tabs>
              <w:ind w:left="504"/>
              <w:rPr>
                <w:b w:val="0"/>
                <w:bCs/>
                <w:sz w:val="16"/>
                <w:szCs w:val="20"/>
              </w:rPr>
            </w:pPr>
            <w:r w:rsidRPr="00CA6C45">
              <w:rPr>
                <w:rFonts w:hint="eastAsia"/>
                <w:b w:val="0"/>
                <w:bCs/>
                <w:sz w:val="16"/>
                <w:szCs w:val="20"/>
              </w:rPr>
              <w:t xml:space="preserve">For the upstream data handling at the BAP of mobile IAB MT, </w:t>
            </w:r>
            <w:r w:rsidRPr="00CA6C45">
              <w:rPr>
                <w:b w:val="0"/>
                <w:bCs/>
                <w:sz w:val="16"/>
                <w:szCs w:val="20"/>
              </w:rPr>
              <w:t xml:space="preserve">RAN2 assume that </w:t>
            </w:r>
            <w:r w:rsidRPr="00CA6C45">
              <w:rPr>
                <w:rFonts w:hint="eastAsia"/>
                <w:b w:val="0"/>
                <w:bCs/>
                <w:sz w:val="16"/>
                <w:szCs w:val="20"/>
              </w:rPr>
              <w:t>the F1AP BAP configuration for each logical DU should be configured/controlled by the DU</w:t>
            </w:r>
            <w:r w:rsidRPr="00CA6C45">
              <w:rPr>
                <w:b w:val="0"/>
                <w:bCs/>
                <w:sz w:val="16"/>
                <w:szCs w:val="20"/>
              </w:rPr>
              <w:t>’</w:t>
            </w:r>
            <w:r w:rsidRPr="00CA6C45">
              <w:rPr>
                <w:rFonts w:hint="eastAsia"/>
                <w:b w:val="0"/>
                <w:bCs/>
                <w:sz w:val="16"/>
                <w:szCs w:val="20"/>
              </w:rPr>
              <w:t>s respective donor-CU via the corresponding F1AP connection</w:t>
            </w:r>
            <w:r w:rsidRPr="00CA6C45">
              <w:rPr>
                <w:b w:val="0"/>
                <w:bCs/>
                <w:sz w:val="16"/>
                <w:szCs w:val="20"/>
              </w:rPr>
              <w:t xml:space="preserve"> (To be confirmed by RAN3)</w:t>
            </w:r>
            <w:r w:rsidRPr="00CA6C45">
              <w:rPr>
                <w:rFonts w:hint="eastAsia"/>
                <w:b w:val="0"/>
                <w:bCs/>
                <w:sz w:val="16"/>
                <w:szCs w:val="20"/>
              </w:rPr>
              <w:t>.</w:t>
            </w:r>
          </w:p>
          <w:p w14:paraId="362FB3B0" w14:textId="77777777" w:rsidR="00CA6C45" w:rsidRPr="00CA6C45" w:rsidRDefault="00CA6C45" w:rsidP="00CA6C45">
            <w:pPr>
              <w:pStyle w:val="Agreement"/>
              <w:tabs>
                <w:tab w:val="num" w:pos="1619"/>
              </w:tabs>
              <w:ind w:left="504"/>
              <w:rPr>
                <w:b w:val="0"/>
                <w:bCs/>
                <w:sz w:val="16"/>
                <w:szCs w:val="20"/>
              </w:rPr>
            </w:pPr>
            <w:r w:rsidRPr="00CA6C45">
              <w:rPr>
                <w:b w:val="0"/>
                <w:bCs/>
                <w:sz w:val="16"/>
                <w:szCs w:val="20"/>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2C7D1D20" w14:textId="77777777" w:rsidR="00CA6C45" w:rsidRPr="00CA6C45" w:rsidRDefault="00CA6C45" w:rsidP="00CA6C45">
            <w:pPr>
              <w:pStyle w:val="Doc-text2"/>
            </w:pPr>
          </w:p>
          <w:p w14:paraId="309F70BA" w14:textId="2415D7D6" w:rsidR="00CA6C45" w:rsidRDefault="000765F1"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lastRenderedPageBreak/>
              <w:t xml:space="preserve">Based on RAN2 </w:t>
            </w:r>
            <w:r w:rsidR="00940F00">
              <w:rPr>
                <w:rFonts w:ascii="Times New Roman" w:eastAsia="Times New Roman" w:hAnsi="Times New Roman"/>
                <w:b w:val="0"/>
              </w:rPr>
              <w:t>agreements</w:t>
            </w:r>
            <w:r>
              <w:rPr>
                <w:rFonts w:ascii="Times New Roman" w:eastAsia="Times New Roman" w:hAnsi="Times New Roman"/>
                <w:b w:val="0"/>
              </w:rPr>
              <w:t xml:space="preserve">, </w:t>
            </w:r>
            <w:r w:rsidR="00CA6C45">
              <w:rPr>
                <w:rFonts w:ascii="Times New Roman" w:eastAsia="Times New Roman" w:hAnsi="Times New Roman"/>
                <w:b w:val="0"/>
              </w:rPr>
              <w:t>RAN3 agreed:</w:t>
            </w:r>
          </w:p>
          <w:p w14:paraId="7505E323" w14:textId="77777777" w:rsidR="00940F00" w:rsidRPr="00940F00" w:rsidRDefault="00940F00" w:rsidP="00940F00">
            <w:pPr>
              <w:pStyle w:val="Doc-text2"/>
            </w:pPr>
          </w:p>
          <w:p w14:paraId="70916FB8" w14:textId="77777777" w:rsidR="00CA6C45" w:rsidRPr="00876597" w:rsidRDefault="00CA6C45" w:rsidP="00CA6C45">
            <w:pPr>
              <w:rPr>
                <w:rFonts w:ascii="Calibri" w:hAnsi="Calibri" w:cs="Calibri"/>
                <w:b/>
                <w:bCs/>
                <w:color w:val="0070C0"/>
              </w:rPr>
            </w:pPr>
            <w:r w:rsidRPr="00876597">
              <w:rPr>
                <w:rFonts w:ascii="Calibri" w:hAnsi="Calibri" w:cs="Calibri"/>
                <w:b/>
                <w:bCs/>
                <w:color w:val="008000"/>
                <w:sz w:val="18"/>
              </w:rPr>
              <w:t>The BH RLC CH(s), BAP address and default BAP configuration configured on the mIAB-MT can be used for delivering the F1 traffic of both logical mIAB DUs. Non-F1 traffic to be further discussed.</w:t>
            </w:r>
            <w:r w:rsidRPr="00876597">
              <w:rPr>
                <w:rFonts w:ascii="Calibri" w:hAnsi="Calibri" w:cs="Calibri"/>
                <w:b/>
                <w:bCs/>
                <w:color w:val="0070C0"/>
              </w:rPr>
              <w:t xml:space="preserve"> </w:t>
            </w:r>
          </w:p>
          <w:p w14:paraId="567B49A2" w14:textId="77777777" w:rsidR="000765F1" w:rsidRPr="000765F1" w:rsidRDefault="000765F1" w:rsidP="000765F1">
            <w:pPr>
              <w:spacing w:after="100" w:afterAutospacing="1"/>
              <w:rPr>
                <w:rFonts w:ascii="Calibri" w:hAnsi="Calibri" w:cs="Calibri"/>
                <w:b/>
                <w:color w:val="008000"/>
                <w:sz w:val="18"/>
              </w:rPr>
            </w:pPr>
            <w:r w:rsidRPr="000765F1">
              <w:rPr>
                <w:rStyle w:val="16"/>
                <w:rFonts w:ascii="Calibri" w:hAnsi="Calibri" w:cs="Calibri"/>
                <w:b/>
                <w:color w:val="008000"/>
                <w:sz w:val="18"/>
                <w:u w:val="none"/>
              </w:rPr>
              <w:t>For the upstream data handling at the BAP of mobile IAB MT, the F1AP BAP configuration for each logical DU should be configured/controlled by the DU’s respective donor-CU via the corresponding F1AP connection.</w:t>
            </w:r>
          </w:p>
          <w:p w14:paraId="52C4A5EA" w14:textId="77777777" w:rsidR="000765F1" w:rsidRPr="000765F1" w:rsidRDefault="000765F1" w:rsidP="000765F1">
            <w:pPr>
              <w:spacing w:after="100" w:afterAutospacing="1"/>
              <w:rPr>
                <w:rFonts w:ascii="Calibri" w:hAnsi="Calibri" w:cs="Calibri"/>
                <w:b/>
                <w:color w:val="008000"/>
                <w:sz w:val="18"/>
              </w:rPr>
            </w:pPr>
            <w:r w:rsidRPr="000765F1">
              <w:rPr>
                <w:rStyle w:val="16"/>
                <w:rFonts w:ascii="Calibri" w:hAnsi="Calibri" w:cs="Calibri"/>
                <w:b/>
                <w:color w:val="008000"/>
                <w:sz w:val="18"/>
                <w:u w:val="none"/>
              </w:rPr>
              <w:t>For the downstream data handling arriving at the mobile IAB-node, the upper layers (e.g., IP layer) can differentiate the data to different logical DUs based on upper-layer header information.</w:t>
            </w:r>
          </w:p>
          <w:p w14:paraId="6B430C12" w14:textId="3069CB1F" w:rsidR="00E57996" w:rsidRDefault="00F23C9F"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Based on </w:t>
            </w:r>
            <w:r w:rsidR="001B742D">
              <w:rPr>
                <w:rFonts w:ascii="Times New Roman" w:eastAsia="Times New Roman" w:hAnsi="Times New Roman"/>
                <w:b w:val="0"/>
              </w:rPr>
              <w:t xml:space="preserve">all of these </w:t>
            </w:r>
            <w:r w:rsidR="00940F00">
              <w:rPr>
                <w:rFonts w:ascii="Times New Roman" w:eastAsia="Times New Roman" w:hAnsi="Times New Roman"/>
                <w:b w:val="0"/>
              </w:rPr>
              <w:t xml:space="preserve">RAN2/RAN3 </w:t>
            </w:r>
            <w:r w:rsidR="001B742D">
              <w:rPr>
                <w:rFonts w:ascii="Times New Roman" w:eastAsia="Times New Roman" w:hAnsi="Times New Roman"/>
                <w:b w:val="0"/>
              </w:rPr>
              <w:t>agreements</w:t>
            </w:r>
            <w:r>
              <w:rPr>
                <w:rFonts w:ascii="Times New Roman" w:eastAsia="Times New Roman" w:hAnsi="Times New Roman"/>
                <w:b w:val="0"/>
              </w:rPr>
              <w:t xml:space="preserve">, discuss </w:t>
            </w:r>
            <w:r w:rsidR="001B742D">
              <w:rPr>
                <w:rFonts w:ascii="Times New Roman" w:eastAsia="Times New Roman" w:hAnsi="Times New Roman"/>
                <w:b w:val="0"/>
              </w:rPr>
              <w:t>if anything else is needed.</w:t>
            </w:r>
          </w:p>
          <w:p w14:paraId="3A1E114C" w14:textId="38E19131" w:rsidR="00E57996" w:rsidRDefault="00E57996" w:rsidP="00E57996">
            <w:pPr>
              <w:spacing w:before="60" w:after="60"/>
              <w:rPr>
                <w:rFonts w:eastAsia="Times New Roman"/>
                <w:b/>
                <w:bCs/>
              </w:rPr>
            </w:pPr>
          </w:p>
          <w:p w14:paraId="408BD5A6" w14:textId="2D668F42" w:rsidR="00F70028" w:rsidRDefault="00F70028" w:rsidP="00E57996">
            <w:pPr>
              <w:spacing w:before="60" w:after="60"/>
              <w:rPr>
                <w:rFonts w:eastAsia="Times New Roman"/>
                <w:b/>
                <w:bCs/>
              </w:rPr>
            </w:pPr>
            <w:r>
              <w:rPr>
                <w:rFonts w:eastAsia="Times New Roman"/>
                <w:b/>
                <w:bCs/>
              </w:rPr>
              <w:t>TAC/RANAC:</w:t>
            </w:r>
          </w:p>
          <w:p w14:paraId="4DB8F766" w14:textId="77777777" w:rsidR="00F70028" w:rsidRDefault="00F70028" w:rsidP="00E57996">
            <w:pPr>
              <w:spacing w:before="60" w:after="60"/>
              <w:rPr>
                <w:lang w:val="en-US"/>
              </w:rPr>
            </w:pPr>
            <w:r>
              <w:rPr>
                <w:lang w:val="en-US"/>
              </w:rPr>
              <w:t xml:space="preserve">Chairman notes from </w:t>
            </w:r>
            <w:r w:rsidRPr="00F70028">
              <w:rPr>
                <w:lang w:val="en-US"/>
              </w:rPr>
              <w:t xml:space="preserve">RAN2#121: </w:t>
            </w:r>
          </w:p>
          <w:p w14:paraId="52929730" w14:textId="72BC504F" w:rsidR="00F70028" w:rsidRPr="00940F00" w:rsidRDefault="00F70028" w:rsidP="00F70028">
            <w:pPr>
              <w:spacing w:before="60" w:after="60"/>
              <w:ind w:left="432"/>
              <w:rPr>
                <w:i/>
                <w:iCs/>
                <w:lang w:val="en-US"/>
              </w:rPr>
            </w:pPr>
            <w:r w:rsidRPr="00940F00">
              <w:rPr>
                <w:i/>
                <w:iCs/>
                <w:lang w:val="en-US"/>
              </w:rPr>
              <w:t>Chair: outcome of initial RAN2 discussion: RAN3 need to decide the new functionality of the network to change TAC dynamically before RAN2 can discuss (if RAN2 discussion is needed).</w:t>
            </w:r>
          </w:p>
          <w:p w14:paraId="3D61E2A2" w14:textId="0D84FE87" w:rsidR="00F70028" w:rsidRDefault="00F70028" w:rsidP="00F70028">
            <w:pPr>
              <w:spacing w:before="60" w:after="60"/>
              <w:ind w:left="432"/>
              <w:rPr>
                <w:lang w:val="en-US"/>
              </w:rPr>
            </w:pPr>
          </w:p>
          <w:p w14:paraId="42252DB3" w14:textId="138774B7" w:rsidR="00F70028" w:rsidRDefault="00F70028" w:rsidP="00F70028">
            <w:pPr>
              <w:spacing w:before="60" w:after="60"/>
              <w:rPr>
                <w:lang w:val="en-US"/>
              </w:rPr>
            </w:pPr>
            <w:r>
              <w:rPr>
                <w:lang w:val="en-US"/>
              </w:rPr>
              <w:t>In last meeting, RAN3 has agreed:</w:t>
            </w:r>
          </w:p>
          <w:p w14:paraId="31E07CD8" w14:textId="77777777" w:rsidR="00F70028" w:rsidRPr="00F70028" w:rsidRDefault="00F70028" w:rsidP="00F70028">
            <w:pPr>
              <w:wordWrap w:val="0"/>
              <w:rPr>
                <w:rFonts w:ascii="Calibri" w:hAnsi="Calibri" w:cs="Calibri"/>
                <w:b/>
                <w:bCs/>
                <w:color w:val="00B050"/>
              </w:rPr>
            </w:pPr>
            <w:r w:rsidRPr="00F70028">
              <w:rPr>
                <w:rStyle w:val="15"/>
                <w:rFonts w:ascii="Calibri" w:hAnsi="Calibri" w:cs="Calibri"/>
                <w:b/>
                <w:color w:val="008000"/>
                <w:sz w:val="18"/>
                <w:u w:val="none"/>
              </w:rPr>
              <w:t>The IAB-DU’s TAC can have the same or a different value than the TAC of the mIAB-MT’s serving cell.</w:t>
            </w:r>
            <w:r w:rsidRPr="00F70028">
              <w:rPr>
                <w:rFonts w:ascii="Calibri" w:hAnsi="Calibri" w:cs="Calibri"/>
                <w:b/>
                <w:bCs/>
                <w:color w:val="00B050"/>
              </w:rPr>
              <w:t xml:space="preserve"> </w:t>
            </w:r>
          </w:p>
          <w:p w14:paraId="4E955138" w14:textId="0A08A65F" w:rsidR="00F70028" w:rsidRPr="00F70028" w:rsidRDefault="00F70028" w:rsidP="00F70028">
            <w:pPr>
              <w:spacing w:before="60" w:after="60"/>
              <w:rPr>
                <w:rFonts w:eastAsia="Times New Roman"/>
              </w:rPr>
            </w:pPr>
            <w:r w:rsidRPr="00F70028">
              <w:rPr>
                <w:rFonts w:eastAsia="Times New Roman"/>
              </w:rPr>
              <w:t xml:space="preserve">RAN3 is still discussing the configuration of new TAC due to IAB-node mobility. </w:t>
            </w:r>
            <w:r>
              <w:rPr>
                <w:rFonts w:eastAsia="Times New Roman"/>
              </w:rPr>
              <w:t xml:space="preserve">RAN2 </w:t>
            </w:r>
            <w:r w:rsidRPr="00F70028">
              <w:rPr>
                <w:rFonts w:eastAsia="Times New Roman"/>
              </w:rPr>
              <w:t>may want to wait until RAN3</w:t>
            </w:r>
            <w:r>
              <w:rPr>
                <w:rFonts w:eastAsia="Times New Roman"/>
              </w:rPr>
              <w:t xml:space="preserve"> has made more progress.</w:t>
            </w:r>
          </w:p>
          <w:p w14:paraId="6887B3ED" w14:textId="390E877B" w:rsidR="00F70028" w:rsidRDefault="00F70028" w:rsidP="00E57996">
            <w:pPr>
              <w:spacing w:before="60" w:after="60"/>
              <w:rPr>
                <w:rFonts w:eastAsia="Times New Roman"/>
                <w:b/>
                <w:bCs/>
              </w:rPr>
            </w:pPr>
          </w:p>
          <w:p w14:paraId="7D70413D" w14:textId="77777777" w:rsidR="00F70028" w:rsidRDefault="00F70028" w:rsidP="00E57996">
            <w:pPr>
              <w:spacing w:before="60" w:after="60"/>
              <w:rPr>
                <w:rFonts w:eastAsia="Times New Roman"/>
                <w:b/>
                <w:bCs/>
              </w:rPr>
            </w:pPr>
          </w:p>
          <w:p w14:paraId="0FB528DB" w14:textId="6206A996" w:rsidR="00E57996" w:rsidRDefault="00E57996" w:rsidP="00E57996">
            <w:pPr>
              <w:spacing w:before="60" w:after="60"/>
              <w:rPr>
                <w:rFonts w:eastAsia="Times New Roman"/>
                <w:b/>
                <w:bCs/>
              </w:rPr>
            </w:pPr>
            <w:r w:rsidRPr="00EC0356">
              <w:rPr>
                <w:rFonts w:eastAsia="Times New Roman"/>
                <w:b/>
                <w:bCs/>
              </w:rPr>
              <w:t>Mitigation of interference</w:t>
            </w:r>
            <w:r w:rsidR="001B742D">
              <w:rPr>
                <w:rFonts w:eastAsia="Times New Roman"/>
                <w:b/>
                <w:bCs/>
              </w:rPr>
              <w:t>:</w:t>
            </w:r>
          </w:p>
          <w:p w14:paraId="33ED2097" w14:textId="0AB0A902" w:rsidR="00E57996" w:rsidRPr="001B1387" w:rsidRDefault="00E57996" w:rsidP="00E57996">
            <w:pPr>
              <w:spacing w:before="60" w:after="60"/>
              <w:rPr>
                <w:rFonts w:eastAsia="Times New Roman"/>
              </w:rPr>
            </w:pPr>
            <w:r w:rsidRPr="001B1387">
              <w:rPr>
                <w:rFonts w:eastAsia="Times New Roman"/>
              </w:rPr>
              <w:t>This topic was not handled in last meeting</w:t>
            </w:r>
            <w:r w:rsidR="001B742D">
              <w:rPr>
                <w:rFonts w:eastAsia="Times New Roman"/>
              </w:rPr>
              <w:t>s</w:t>
            </w:r>
            <w:r w:rsidRPr="001B1387">
              <w:rPr>
                <w:rFonts w:eastAsia="Times New Roman"/>
              </w:rPr>
              <w:t>.</w:t>
            </w:r>
            <w:r w:rsidR="001B742D">
              <w:rPr>
                <w:rFonts w:eastAsia="Times New Roman"/>
              </w:rPr>
              <w:t xml:space="preserve"> Discuss if anything else is needed from RAN2 perspective. </w:t>
            </w:r>
          </w:p>
          <w:p w14:paraId="2B082230" w14:textId="6CE6B2CB" w:rsidR="00E57996" w:rsidRPr="001B742D" w:rsidRDefault="004E2243" w:rsidP="00E57996">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00E57996" w:rsidRPr="001B742D">
              <w:rPr>
                <w:rFonts w:ascii="Times New Roman" w:eastAsia="Times New Roman" w:hAnsi="Times New Roman"/>
                <w:b w:val="0"/>
              </w:rPr>
              <w:t>PCI collision</w:t>
            </w:r>
            <w:r w:rsidR="001B742D" w:rsidRPr="001B742D">
              <w:rPr>
                <w:rFonts w:ascii="Times New Roman" w:eastAsia="Times New Roman" w:hAnsi="Times New Roman"/>
                <w:b w:val="0"/>
              </w:rPr>
              <w:t>,</w:t>
            </w:r>
            <w:r w:rsidR="00E57996" w:rsidRPr="001B742D">
              <w:rPr>
                <w:rFonts w:ascii="Times New Roman" w:eastAsia="Times New Roman" w:hAnsi="Times New Roman"/>
                <w:b w:val="0"/>
              </w:rPr>
              <w:t xml:space="preserve"> RAN2 agreed that further work on this matter would be based on LS by RAN3</w:t>
            </w:r>
            <w:r w:rsidR="00E57996" w:rsidRPr="001B742D">
              <w:rPr>
                <w:rFonts w:ascii="Times New Roman" w:hAnsi="Times New Roman"/>
                <w:b w:val="0"/>
                <w:bCs/>
                <w:szCs w:val="20"/>
              </w:rPr>
              <w:t xml:space="preserve">. </w:t>
            </w:r>
          </w:p>
          <w:p w14:paraId="72146367" w14:textId="77777777" w:rsidR="00E57996" w:rsidRPr="00EC0356" w:rsidRDefault="00E57996" w:rsidP="00E57996">
            <w:pPr>
              <w:spacing w:before="60" w:after="60"/>
              <w:rPr>
                <w:rFonts w:eastAsia="Times New Roman"/>
                <w:b/>
                <w:bCs/>
              </w:rPr>
            </w:pPr>
          </w:p>
          <w:p w14:paraId="5007E35A" w14:textId="3FE1B5BC" w:rsidR="00E57996" w:rsidRPr="002B561E" w:rsidRDefault="00E57996" w:rsidP="00E57996">
            <w:pPr>
              <w:spacing w:before="60" w:after="60"/>
            </w:pPr>
          </w:p>
        </w:tc>
      </w:tr>
      <w:tr w:rsidR="00E57996" w14:paraId="40492619" w14:textId="77777777" w:rsidTr="00AB24C5">
        <w:tc>
          <w:tcPr>
            <w:tcW w:w="1028" w:type="dxa"/>
            <w:shd w:val="clear" w:color="auto" w:fill="FFD966" w:themeFill="accent4" w:themeFillTint="99"/>
          </w:tcPr>
          <w:p w14:paraId="76862F30" w14:textId="1EED1AAE" w:rsidR="00E57996" w:rsidRPr="00214C3B" w:rsidRDefault="00E57996" w:rsidP="00E57996">
            <w:pPr>
              <w:spacing w:before="60" w:after="60"/>
            </w:pPr>
            <w:r w:rsidRPr="00214C3B">
              <w:lastRenderedPageBreak/>
              <w:t>RAN3</w:t>
            </w:r>
          </w:p>
        </w:tc>
        <w:tc>
          <w:tcPr>
            <w:tcW w:w="1037" w:type="dxa"/>
            <w:shd w:val="clear" w:color="auto" w:fill="FFD966" w:themeFill="accent4" w:themeFillTint="99"/>
          </w:tcPr>
          <w:p w14:paraId="14CD4B29" w14:textId="6079887A" w:rsidR="00E57996" w:rsidRPr="00214C3B" w:rsidRDefault="00E57996" w:rsidP="00E57996">
            <w:pPr>
              <w:spacing w:before="60" w:after="60"/>
            </w:pPr>
            <w:r w:rsidRPr="00214C3B">
              <w:t>#120</w:t>
            </w:r>
          </w:p>
        </w:tc>
        <w:tc>
          <w:tcPr>
            <w:tcW w:w="1260" w:type="dxa"/>
            <w:shd w:val="clear" w:color="auto" w:fill="FFD966" w:themeFill="accent4" w:themeFillTint="99"/>
          </w:tcPr>
          <w:p w14:paraId="22C92E27" w14:textId="6B03E933" w:rsidR="00E57996" w:rsidRPr="00214C3B" w:rsidRDefault="00E57996" w:rsidP="00E57996">
            <w:pPr>
              <w:spacing w:before="60" w:after="60"/>
            </w:pPr>
            <w:r w:rsidRPr="00214C3B">
              <w:t>May 2023</w:t>
            </w:r>
          </w:p>
        </w:tc>
        <w:tc>
          <w:tcPr>
            <w:tcW w:w="1080" w:type="dxa"/>
            <w:shd w:val="clear" w:color="auto" w:fill="FFD966" w:themeFill="accent4" w:themeFillTint="99"/>
          </w:tcPr>
          <w:p w14:paraId="1AFC41DF" w14:textId="14E75AC0" w:rsidR="00E57996" w:rsidRPr="00214C3B" w:rsidRDefault="00E57996" w:rsidP="00E57996">
            <w:pPr>
              <w:spacing w:before="60" w:after="60"/>
              <w:jc w:val="center"/>
            </w:pPr>
            <w:r w:rsidRPr="00214C3B">
              <w:t>1.5</w:t>
            </w:r>
          </w:p>
        </w:tc>
        <w:tc>
          <w:tcPr>
            <w:tcW w:w="5400" w:type="dxa"/>
            <w:shd w:val="clear" w:color="auto" w:fill="FFD966" w:themeFill="accent4" w:themeFillTint="99"/>
          </w:tcPr>
          <w:p w14:paraId="02825EBC" w14:textId="67D4B720" w:rsidR="00E57996" w:rsidRPr="00D44E03" w:rsidRDefault="00E57996" w:rsidP="00E57996">
            <w:pPr>
              <w:snapToGrid w:val="0"/>
              <w:spacing w:after="60"/>
              <w:rPr>
                <w:b/>
                <w:bCs/>
                <w:u w:val="single"/>
              </w:rPr>
            </w:pPr>
            <w:r w:rsidRPr="00D44E03">
              <w:rPr>
                <w:b/>
                <w:bCs/>
                <w:u w:val="single"/>
              </w:rPr>
              <w:t>AI 13.2 IAB-node mobility</w:t>
            </w:r>
          </w:p>
          <w:p w14:paraId="5F6E6E7A" w14:textId="1F5C3AB5" w:rsidR="00E57996" w:rsidRDefault="00E57996" w:rsidP="00E57996">
            <w:pPr>
              <w:snapToGrid w:val="0"/>
              <w:spacing w:after="60"/>
              <w:rPr>
                <w:b/>
                <w:bCs/>
              </w:rPr>
            </w:pPr>
          </w:p>
          <w:p w14:paraId="5F684B1A" w14:textId="0321FEEC" w:rsidR="00E57996" w:rsidRDefault="00E57996" w:rsidP="00E57996">
            <w:pPr>
              <w:snapToGrid w:val="0"/>
              <w:spacing w:after="60"/>
              <w:rPr>
                <w:b/>
                <w:bCs/>
              </w:rPr>
            </w:pPr>
            <w:r>
              <w:rPr>
                <w:b/>
                <w:bCs/>
              </w:rPr>
              <w:t xml:space="preserve">mIAB-node integration: </w:t>
            </w:r>
          </w:p>
          <w:p w14:paraId="2A7FB9C0" w14:textId="7C81D448" w:rsidR="00E57996" w:rsidRDefault="00E57996">
            <w:pPr>
              <w:pStyle w:val="ListParagraph"/>
              <w:numPr>
                <w:ilvl w:val="0"/>
                <w:numId w:val="9"/>
              </w:numPr>
              <w:snapToGrid w:val="0"/>
              <w:spacing w:after="60"/>
              <w:contextualSpacing w:val="0"/>
            </w:pPr>
            <w:r>
              <w:t>Based on agreement below, d</w:t>
            </w:r>
            <w:r w:rsidRPr="002819E1">
              <w:t xml:space="preserve">iscuss </w:t>
            </w:r>
            <w:r>
              <w:t xml:space="preserve">whether and how the mIAB-DU can select a different CU than the mIAB-MT </w:t>
            </w:r>
            <w:r w:rsidRPr="00630828">
              <w:rPr>
                <w:u w:val="single"/>
              </w:rPr>
              <w:t>during network integration</w:t>
            </w:r>
            <w:r>
              <w:t>:</w:t>
            </w:r>
            <w:r w:rsidRPr="002819E1">
              <w:t xml:space="preserve"> </w:t>
            </w:r>
          </w:p>
          <w:p w14:paraId="75093A09" w14:textId="7F518D8D"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Turn into an agreement the WA stating that: The mIAB-MT and its co-located mIAB-DU can be handed over/migrated to different donor CUs.</w:t>
            </w:r>
            <w:r w:rsidRPr="00630828">
              <w:rPr>
                <w:rFonts w:ascii="Calibri" w:hAnsi="Calibri" w:cs="Calibri"/>
                <w:b/>
                <w:color w:val="008000"/>
                <w:sz w:val="18"/>
              </w:rPr>
              <w:t xml:space="preserve"> </w:t>
            </w:r>
          </w:p>
          <w:p w14:paraId="2E44A46C" w14:textId="77777777" w:rsidR="00E57996" w:rsidRPr="002819E1" w:rsidRDefault="00E57996" w:rsidP="00E57996">
            <w:pPr>
              <w:pStyle w:val="ListParagraph"/>
              <w:snapToGrid w:val="0"/>
              <w:spacing w:after="60"/>
              <w:contextualSpacing w:val="0"/>
            </w:pPr>
          </w:p>
          <w:p w14:paraId="6E5E5222" w14:textId="677A5258" w:rsidR="00E57996" w:rsidRDefault="00E57996" w:rsidP="00E57996">
            <w:pPr>
              <w:snapToGrid w:val="0"/>
              <w:spacing w:after="60"/>
              <w:rPr>
                <w:b/>
                <w:bCs/>
              </w:rPr>
            </w:pPr>
            <w:r>
              <w:rPr>
                <w:b/>
                <w:bCs/>
              </w:rPr>
              <w:t xml:space="preserve">ST2 procedures: </w:t>
            </w:r>
          </w:p>
          <w:p w14:paraId="324CF0DB" w14:textId="390DCC47" w:rsidR="00E57996" w:rsidRPr="004612DA" w:rsidRDefault="00E57996">
            <w:pPr>
              <w:pStyle w:val="ListParagraph"/>
              <w:numPr>
                <w:ilvl w:val="0"/>
                <w:numId w:val="9"/>
              </w:numPr>
              <w:snapToGrid w:val="0"/>
              <w:spacing w:after="60"/>
              <w:contextualSpacing w:val="0"/>
            </w:pPr>
            <w:r>
              <w:t>Based on agreement below, w</w:t>
            </w:r>
            <w:r w:rsidRPr="004612DA">
              <w:t xml:space="preserve">e can start </w:t>
            </w:r>
            <w:r>
              <w:t xml:space="preserve">with </w:t>
            </w:r>
            <w:r w:rsidR="00630828">
              <w:t xml:space="preserve">TP for </w:t>
            </w:r>
            <w:r>
              <w:t>ST2 procedure for MT migration:</w:t>
            </w:r>
          </w:p>
          <w:p w14:paraId="142117B3" w14:textId="162EC3E7" w:rsidR="00E57996" w:rsidRPr="00630828" w:rsidRDefault="00E57996" w:rsidP="00E57996">
            <w:pPr>
              <w:pStyle w:val="ListParagraph"/>
              <w:snapToGrid w:val="0"/>
              <w:spacing w:after="60"/>
              <w:contextualSpacing w:val="0"/>
              <w:rPr>
                <w:rStyle w:val="16"/>
                <w:rFonts w:ascii="Calibri" w:hAnsi="Calibri" w:cs="Calibri"/>
                <w:b/>
                <w:color w:val="008000"/>
                <w:sz w:val="18"/>
                <w:u w:val="none"/>
              </w:rPr>
            </w:pPr>
            <w:r w:rsidRPr="00630828">
              <w:rPr>
                <w:rStyle w:val="16"/>
                <w:rFonts w:ascii="Calibri" w:hAnsi="Calibri" w:cs="Calibri"/>
                <w:b/>
                <w:color w:val="008000"/>
                <w:sz w:val="18"/>
                <w:u w:val="none"/>
              </w:rPr>
              <w:t>Capture the mIAB-MT HO and mIAB-DU migration as separate procedures in TS 38.401.</w:t>
            </w:r>
          </w:p>
          <w:p w14:paraId="40B82E4A" w14:textId="436EC21F" w:rsidR="00E57996" w:rsidRPr="005C524B" w:rsidRDefault="00E57996" w:rsidP="00E57996">
            <w:pPr>
              <w:snapToGrid w:val="0"/>
              <w:spacing w:after="60"/>
              <w:rPr>
                <w:rFonts w:ascii="Calibri" w:hAnsi="Calibri" w:cs="Calibri"/>
                <w:b/>
                <w:sz w:val="18"/>
              </w:rPr>
            </w:pPr>
          </w:p>
          <w:p w14:paraId="61990323" w14:textId="31F897F8" w:rsidR="00E57996" w:rsidRDefault="00E57996" w:rsidP="00E57996">
            <w:pPr>
              <w:snapToGrid w:val="0"/>
              <w:spacing w:after="60"/>
              <w:rPr>
                <w:b/>
                <w:bCs/>
              </w:rPr>
            </w:pPr>
            <w:r>
              <w:rPr>
                <w:b/>
                <w:bCs/>
              </w:rPr>
              <w:t>Passing of mIAB-MT’s CU ID and XnAP UE ID</w:t>
            </w:r>
          </w:p>
          <w:p w14:paraId="55016DCC" w14:textId="61628D91" w:rsidR="00E57996" w:rsidRPr="004612DA" w:rsidRDefault="00E57996">
            <w:pPr>
              <w:pStyle w:val="ListParagraph"/>
              <w:numPr>
                <w:ilvl w:val="0"/>
                <w:numId w:val="9"/>
              </w:numPr>
              <w:snapToGrid w:val="0"/>
              <w:spacing w:after="60"/>
              <w:contextualSpacing w:val="0"/>
              <w:rPr>
                <w:rFonts w:ascii="Calibri" w:hAnsi="Calibri" w:cs="Calibri"/>
                <w:sz w:val="18"/>
              </w:rPr>
            </w:pPr>
            <w:r>
              <w:t>Based on agreement below, down</w:t>
            </w:r>
            <w:r w:rsidR="00630828">
              <w:t>-</w:t>
            </w:r>
            <w:r>
              <w:t>select between two options and follow up on open issues:</w:t>
            </w:r>
          </w:p>
          <w:p w14:paraId="190D0B22" w14:textId="77777777"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Down select between the following two options for providing the gNB-ID of the mIAB-MT’s CU and the XnAP UE ID of the mIAB-MT at this CU to mIAB-DU’s target CU:</w:t>
            </w:r>
          </w:p>
          <w:p w14:paraId="2470E1C2" w14:textId="77777777" w:rsidR="00E57996" w:rsidRPr="00630828" w:rsidRDefault="00E57996">
            <w:pPr>
              <w:numPr>
                <w:ilvl w:val="0"/>
                <w:numId w:val="10"/>
              </w:numPr>
              <w:autoSpaceDN w:val="0"/>
              <w:snapToGrid w:val="0"/>
              <w:spacing w:after="60"/>
              <w:ind w:left="1488"/>
              <w:rPr>
                <w:rFonts w:ascii="Calibri" w:hAnsi="Calibri" w:cs="Calibri"/>
                <w:b/>
                <w:color w:val="008000"/>
                <w:sz w:val="18"/>
              </w:rPr>
            </w:pPr>
            <w:r w:rsidRPr="00630828">
              <w:rPr>
                <w:rFonts w:ascii="Calibri" w:hAnsi="Calibri" w:cs="Calibri"/>
                <w:b/>
                <w:color w:val="008000"/>
                <w:sz w:val="18"/>
              </w:rPr>
              <w:t xml:space="preserve"> </w:t>
            </w:r>
            <w:r w:rsidRPr="00630828">
              <w:rPr>
                <w:rStyle w:val="16"/>
                <w:rFonts w:ascii="Calibri" w:hAnsi="Calibri" w:cs="Calibri"/>
                <w:b/>
                <w:color w:val="008000"/>
                <w:sz w:val="18"/>
                <w:u w:val="none"/>
              </w:rPr>
              <w:t>Option A: XnAP signalling from the mIAB-DU’s source CU.</w:t>
            </w:r>
          </w:p>
          <w:p w14:paraId="1991911E" w14:textId="77777777" w:rsidR="00E57996" w:rsidRPr="00630828" w:rsidRDefault="00E57996">
            <w:pPr>
              <w:numPr>
                <w:ilvl w:val="0"/>
                <w:numId w:val="10"/>
              </w:numPr>
              <w:autoSpaceDN w:val="0"/>
              <w:snapToGrid w:val="0"/>
              <w:spacing w:after="60"/>
              <w:ind w:left="1488"/>
              <w:rPr>
                <w:rStyle w:val="16"/>
                <w:rFonts w:ascii="Calibri" w:hAnsi="Calibri" w:cs="Calibri"/>
                <w:b/>
                <w:color w:val="008000"/>
                <w:sz w:val="18"/>
                <w:u w:val="none"/>
              </w:rPr>
            </w:pPr>
            <w:r w:rsidRPr="00630828">
              <w:rPr>
                <w:rFonts w:ascii="Calibri" w:hAnsi="Calibri" w:cs="Calibri"/>
                <w:b/>
                <w:color w:val="008000"/>
                <w:sz w:val="18"/>
              </w:rPr>
              <w:t xml:space="preserve"> </w:t>
            </w:r>
            <w:r w:rsidRPr="00630828">
              <w:rPr>
                <w:rStyle w:val="16"/>
                <w:rFonts w:ascii="Calibri" w:hAnsi="Calibri" w:cs="Calibri"/>
                <w:b/>
                <w:color w:val="008000"/>
                <w:sz w:val="18"/>
                <w:u w:val="none"/>
              </w:rPr>
              <w:t>Option B: F1AP signalling from the target logical mIAB-DU.</w:t>
            </w:r>
          </w:p>
          <w:p w14:paraId="0078E3E0" w14:textId="538BF256" w:rsidR="00E57996" w:rsidRPr="00630828" w:rsidRDefault="00E57996" w:rsidP="00E57996">
            <w:pPr>
              <w:snapToGrid w:val="0"/>
              <w:spacing w:after="60"/>
              <w:ind w:left="720"/>
              <w:rPr>
                <w:rStyle w:val="16"/>
                <w:rFonts w:ascii="Calibri" w:hAnsi="Calibri" w:cs="Calibri"/>
                <w:b/>
                <w:color w:val="008000"/>
                <w:sz w:val="18"/>
                <w:u w:val="none"/>
              </w:rPr>
            </w:pPr>
            <w:r w:rsidRPr="00630828">
              <w:rPr>
                <w:rStyle w:val="16"/>
                <w:rFonts w:ascii="Calibri" w:hAnsi="Calibri" w:cs="Calibri"/>
                <w:b/>
                <w:color w:val="008000"/>
                <w:sz w:val="18"/>
                <w:u w:val="none"/>
              </w:rPr>
              <w:t>For Option B, discuss whether and how the mIAB-DU can obtain the gNB-ID of the mIAB-MT’s CU and the XnAP UE ID of the mIAB-MT at this CU.</w:t>
            </w:r>
          </w:p>
          <w:p w14:paraId="3ADCB851" w14:textId="01A7334C" w:rsidR="00E57996" w:rsidRPr="008119DC" w:rsidRDefault="00E57996" w:rsidP="00E57996">
            <w:pPr>
              <w:pStyle w:val="ListParagraph"/>
              <w:snapToGrid w:val="0"/>
              <w:spacing w:after="60"/>
              <w:contextualSpacing w:val="0"/>
            </w:pPr>
            <w:r w:rsidRPr="008119DC">
              <w:t>For Option A, discuss</w:t>
            </w:r>
            <w:r>
              <w:t xml:space="preserve"> which Xn procedure would be used, and whether this procedure needs to apply UA</w:t>
            </w:r>
            <w:r w:rsidRPr="008119DC">
              <w:t>- or NUA-signaling given that neither of the</w:t>
            </w:r>
            <w:r>
              <w:t xml:space="preserve"> two</w:t>
            </w:r>
            <w:r w:rsidRPr="008119DC">
              <w:t xml:space="preserve"> CUs may have ever seen the MT. </w:t>
            </w:r>
          </w:p>
          <w:p w14:paraId="6A2D210C" w14:textId="77777777" w:rsidR="00E57996" w:rsidRDefault="00E57996" w:rsidP="00E57996">
            <w:pPr>
              <w:snapToGrid w:val="0"/>
              <w:spacing w:after="60"/>
              <w:rPr>
                <w:b/>
                <w:bCs/>
              </w:rPr>
            </w:pPr>
          </w:p>
          <w:p w14:paraId="73A59415" w14:textId="3C6DCC52" w:rsidR="00E57996" w:rsidRDefault="00E57996" w:rsidP="00E57996">
            <w:pPr>
              <w:snapToGrid w:val="0"/>
              <w:spacing w:after="60"/>
              <w:rPr>
                <w:b/>
                <w:bCs/>
              </w:rPr>
            </w:pPr>
            <w:r>
              <w:rPr>
                <w:b/>
                <w:bCs/>
              </w:rPr>
              <w:t>Generation of XnAP ID for MT:</w:t>
            </w:r>
          </w:p>
          <w:p w14:paraId="60F2472F" w14:textId="3927505B" w:rsidR="00E57996" w:rsidRPr="004612DA" w:rsidRDefault="00E57996">
            <w:pPr>
              <w:pStyle w:val="ListParagraph"/>
              <w:numPr>
                <w:ilvl w:val="0"/>
                <w:numId w:val="9"/>
              </w:numPr>
              <w:snapToGrid w:val="0"/>
              <w:spacing w:after="60"/>
              <w:contextualSpacing w:val="0"/>
              <w:rPr>
                <w:rFonts w:ascii="Calibri" w:hAnsi="Calibri" w:cs="Calibri"/>
                <w:sz w:val="18"/>
              </w:rPr>
            </w:pPr>
            <w:r>
              <w:t xml:space="preserve">Based on agreement below, discuss for the TMM messages, </w:t>
            </w:r>
            <w:r w:rsidRPr="004612DA">
              <w:t>whether the mIAB-DU’s CU is allowed to generate an XnAP UE ID for an mIAB-MT even if it has never terminated the RRC connection of the mIAB-MT:</w:t>
            </w:r>
            <w:r w:rsidRPr="004612DA">
              <w:rPr>
                <w:rFonts w:ascii="Calibri" w:hAnsi="Calibri" w:cs="Calibri"/>
                <w:sz w:val="18"/>
              </w:rPr>
              <w:t xml:space="preserve"> </w:t>
            </w:r>
          </w:p>
          <w:p w14:paraId="1B0E47C4" w14:textId="77777777"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The “Non-F1-Terminating IAB-donor UE XnAP ID” in the IAB TRANSPORT MIGRATION MANAGEMENT REQUEST message sent from mIAB-DU’s target CU to the mIAB-MT’s CU is generated by the mIAB-MT’s CU.</w:t>
            </w:r>
            <w:r w:rsidRPr="00630828">
              <w:rPr>
                <w:rFonts w:ascii="Calibri" w:hAnsi="Calibri" w:cs="Calibri"/>
                <w:b/>
                <w:color w:val="008000"/>
                <w:sz w:val="18"/>
              </w:rPr>
              <w:t xml:space="preserve"> </w:t>
            </w:r>
          </w:p>
          <w:p w14:paraId="502F435D" w14:textId="77777777" w:rsidR="00E57996" w:rsidRDefault="00E57996" w:rsidP="00E57996">
            <w:pPr>
              <w:snapToGrid w:val="0"/>
              <w:spacing w:after="60"/>
              <w:rPr>
                <w:b/>
                <w:bCs/>
              </w:rPr>
            </w:pPr>
          </w:p>
          <w:p w14:paraId="1BC8C37C" w14:textId="3FA83CFB" w:rsidR="00E57996" w:rsidRPr="00A03431" w:rsidRDefault="00E57996" w:rsidP="00E57996">
            <w:pPr>
              <w:snapToGrid w:val="0"/>
              <w:spacing w:after="60"/>
              <w:rPr>
                <w:b/>
                <w:bCs/>
              </w:rPr>
            </w:pPr>
            <w:r w:rsidRPr="00A03431">
              <w:rPr>
                <w:b/>
                <w:bCs/>
              </w:rPr>
              <w:t>Retention of MT’s UE XnAP IDs by mIAB-Du’s CU</w:t>
            </w:r>
            <w:r>
              <w:rPr>
                <w:b/>
                <w:bCs/>
              </w:rPr>
              <w:t>:</w:t>
            </w:r>
            <w:r w:rsidRPr="00A03431">
              <w:rPr>
                <w:b/>
                <w:bCs/>
              </w:rPr>
              <w:t xml:space="preserve"> </w:t>
            </w:r>
          </w:p>
          <w:p w14:paraId="2A0267FD" w14:textId="03C3DC14" w:rsidR="00E57996" w:rsidRPr="004612DA" w:rsidRDefault="00E57996">
            <w:pPr>
              <w:pStyle w:val="ListParagraph"/>
              <w:numPr>
                <w:ilvl w:val="0"/>
                <w:numId w:val="9"/>
              </w:numPr>
              <w:snapToGrid w:val="0"/>
              <w:spacing w:after="60"/>
              <w:contextualSpacing w:val="0"/>
            </w:pPr>
            <w:r w:rsidRPr="004612DA">
              <w:t xml:space="preserve">Discuss for consecutive partial migrations, until when the mIAB-DU’s CU has to retain the UE XnAP IDs allocated for an mIAB-MT by itself and by the mIAB-MT’s CU. </w:t>
            </w:r>
          </w:p>
          <w:p w14:paraId="2452161A" w14:textId="2763A018" w:rsidR="00E57996" w:rsidRDefault="00E57996" w:rsidP="00E57996">
            <w:pPr>
              <w:snapToGrid w:val="0"/>
              <w:spacing w:after="60"/>
              <w:rPr>
                <w:b/>
                <w:bCs/>
              </w:rPr>
            </w:pPr>
          </w:p>
          <w:p w14:paraId="2983C7B4" w14:textId="26503E91" w:rsidR="00E57996" w:rsidRPr="00A03431" w:rsidRDefault="00E57996" w:rsidP="00E57996">
            <w:pPr>
              <w:snapToGrid w:val="0"/>
              <w:spacing w:after="60"/>
              <w:rPr>
                <w:b/>
                <w:bCs/>
              </w:rPr>
            </w:pPr>
            <w:r w:rsidRPr="00A03431">
              <w:rPr>
                <w:b/>
                <w:bCs/>
              </w:rPr>
              <w:t>Absence of Xn:</w:t>
            </w:r>
          </w:p>
          <w:p w14:paraId="04979CDD" w14:textId="31D7A601" w:rsidR="00E57996" w:rsidRPr="004612DA" w:rsidRDefault="00E57996">
            <w:pPr>
              <w:pStyle w:val="ListParagraph"/>
              <w:numPr>
                <w:ilvl w:val="0"/>
                <w:numId w:val="9"/>
              </w:numPr>
              <w:snapToGrid w:val="0"/>
              <w:spacing w:after="60"/>
              <w:contextualSpacing w:val="0"/>
            </w:pPr>
            <w:r w:rsidRPr="004612DA">
              <w:t>Since we have made significant progress in Xn-based migrations, we can start to identify issues for migration in absence of Xn. This includes</w:t>
            </w:r>
            <w:r w:rsidR="00630828">
              <w:t xml:space="preserve"> issues related to</w:t>
            </w:r>
            <w:r w:rsidRPr="004612DA">
              <w:t>:</w:t>
            </w:r>
          </w:p>
          <w:p w14:paraId="173FD1A1" w14:textId="426D7B25" w:rsidR="00E57996" w:rsidRPr="004612DA" w:rsidRDefault="00E57996">
            <w:pPr>
              <w:pStyle w:val="ListParagraph"/>
              <w:numPr>
                <w:ilvl w:val="1"/>
                <w:numId w:val="9"/>
              </w:numPr>
              <w:snapToGrid w:val="0"/>
              <w:spacing w:after="60"/>
              <w:contextualSpacing w:val="0"/>
            </w:pPr>
            <w:r w:rsidRPr="004612DA">
              <w:t>NG handover of MT</w:t>
            </w:r>
          </w:p>
          <w:p w14:paraId="7D1A1194" w14:textId="0BB9FF9B" w:rsidR="00E57996" w:rsidRPr="004612DA" w:rsidRDefault="00E57996">
            <w:pPr>
              <w:pStyle w:val="ListParagraph"/>
              <w:numPr>
                <w:ilvl w:val="1"/>
                <w:numId w:val="9"/>
              </w:numPr>
              <w:snapToGrid w:val="0"/>
              <w:spacing w:after="60"/>
              <w:contextualSpacing w:val="0"/>
            </w:pPr>
            <w:r w:rsidRPr="004612DA">
              <w:t>XMM procedures via NG</w:t>
            </w:r>
          </w:p>
          <w:p w14:paraId="21B3D0C2" w14:textId="210B733C" w:rsidR="00E57996" w:rsidRPr="004612DA" w:rsidRDefault="00630828">
            <w:pPr>
              <w:pStyle w:val="ListParagraph"/>
              <w:numPr>
                <w:ilvl w:val="1"/>
                <w:numId w:val="9"/>
              </w:numPr>
              <w:snapToGrid w:val="0"/>
              <w:spacing w:after="60"/>
              <w:contextualSpacing w:val="0"/>
            </w:pPr>
            <w:r>
              <w:t>Whether there are any o</w:t>
            </w:r>
            <w:r w:rsidR="00E57996" w:rsidRPr="004612DA">
              <w:t>ther issues</w:t>
            </w:r>
          </w:p>
          <w:p w14:paraId="19817A4F" w14:textId="173DE8B1" w:rsidR="00E57996" w:rsidRDefault="00E57996" w:rsidP="00E57996">
            <w:pPr>
              <w:snapToGrid w:val="0"/>
              <w:spacing w:after="60"/>
              <w:rPr>
                <w:b/>
                <w:bCs/>
              </w:rPr>
            </w:pPr>
          </w:p>
          <w:p w14:paraId="3D14866C" w14:textId="1B6D8B00" w:rsidR="00E57996" w:rsidRDefault="00E57996" w:rsidP="00E57996">
            <w:pPr>
              <w:snapToGrid w:val="0"/>
              <w:spacing w:after="60"/>
              <w:rPr>
                <w:b/>
                <w:bCs/>
              </w:rPr>
            </w:pPr>
            <w:r>
              <w:rPr>
                <w:b/>
                <w:bCs/>
              </w:rPr>
              <w:t>Lower priority since optimizations:</w:t>
            </w:r>
          </w:p>
          <w:p w14:paraId="7D4DF636" w14:textId="77777777" w:rsidR="00E57996" w:rsidRDefault="00E57996" w:rsidP="00E57996">
            <w:pPr>
              <w:snapToGrid w:val="0"/>
              <w:spacing w:after="60"/>
              <w:ind w:left="360"/>
              <w:rPr>
                <w:b/>
                <w:bCs/>
              </w:rPr>
            </w:pPr>
            <w:r>
              <w:rPr>
                <w:b/>
                <w:bCs/>
              </w:rPr>
              <w:t>Passing of UE’s traffic profile between CUs:</w:t>
            </w:r>
          </w:p>
          <w:p w14:paraId="32EB7B97" w14:textId="77777777" w:rsidR="00E57996" w:rsidRPr="004612DA" w:rsidRDefault="00E57996">
            <w:pPr>
              <w:pStyle w:val="ListParagraph"/>
              <w:numPr>
                <w:ilvl w:val="0"/>
                <w:numId w:val="9"/>
              </w:numPr>
              <w:snapToGrid w:val="0"/>
              <w:spacing w:after="60"/>
              <w:contextualSpacing w:val="0"/>
              <w:rPr>
                <w:rFonts w:ascii="Calibri" w:hAnsi="Calibri" w:cs="Calibri"/>
                <w:sz w:val="18"/>
              </w:rPr>
            </w:pPr>
            <w:r>
              <w:t>Based on agreement below, d</w:t>
            </w:r>
            <w:r w:rsidRPr="004612DA">
              <w:t xml:space="preserve">iscuss if enhancements </w:t>
            </w:r>
            <w:r>
              <w:t>to the baseline procedure are needed</w:t>
            </w:r>
            <w:r w:rsidRPr="004612DA">
              <w:t>:</w:t>
            </w:r>
            <w:r w:rsidRPr="004612DA">
              <w:rPr>
                <w:rFonts w:ascii="Calibri" w:hAnsi="Calibri" w:cs="Calibri"/>
                <w:sz w:val="18"/>
              </w:rPr>
              <w:t xml:space="preserve"> </w:t>
            </w:r>
          </w:p>
          <w:p w14:paraId="0EF12102" w14:textId="77777777" w:rsidR="00E57996" w:rsidRPr="006D41AE" w:rsidRDefault="00E57996" w:rsidP="00E57996">
            <w:pPr>
              <w:snapToGrid w:val="0"/>
              <w:spacing w:after="60"/>
              <w:ind w:left="720"/>
              <w:rPr>
                <w:rStyle w:val="16"/>
                <w:rFonts w:ascii="Calibri" w:hAnsi="Calibri" w:cs="Calibri"/>
                <w:b/>
                <w:color w:val="008000"/>
                <w:sz w:val="18"/>
                <w:u w:val="none"/>
              </w:rPr>
            </w:pPr>
            <w:r w:rsidRPr="006D41AE">
              <w:rPr>
                <w:rStyle w:val="16"/>
                <w:rFonts w:ascii="Calibri" w:hAnsi="Calibri" w:cs="Calibri"/>
                <w:b/>
                <w:color w:val="008000"/>
                <w:sz w:val="18"/>
                <w:u w:val="none"/>
              </w:rPr>
              <w:t xml:space="preserve">As a baseline: The target CU for mIAB-DU migration learns the traffic profile of the UE traffic from Handover Preparation procedures for individual UEs. </w:t>
            </w:r>
          </w:p>
          <w:p w14:paraId="5AA81582" w14:textId="77777777" w:rsidR="00E57996" w:rsidRDefault="00E57996" w:rsidP="00E57996">
            <w:pPr>
              <w:snapToGrid w:val="0"/>
              <w:spacing w:after="60"/>
              <w:rPr>
                <w:b/>
                <w:bCs/>
              </w:rPr>
            </w:pPr>
          </w:p>
          <w:p w14:paraId="58B69782" w14:textId="77777777" w:rsidR="00E57996" w:rsidRDefault="00E57996" w:rsidP="00E57996">
            <w:pPr>
              <w:snapToGrid w:val="0"/>
              <w:spacing w:after="60"/>
              <w:ind w:left="360"/>
              <w:rPr>
                <w:b/>
                <w:bCs/>
              </w:rPr>
            </w:pPr>
            <w:r>
              <w:rPr>
                <w:b/>
                <w:bCs/>
              </w:rPr>
              <w:t xml:space="preserve">BAP configuration release after DU migration: </w:t>
            </w:r>
          </w:p>
          <w:p w14:paraId="6FDF3768" w14:textId="77777777" w:rsidR="00E57996" w:rsidRPr="004612DA" w:rsidRDefault="00E57996">
            <w:pPr>
              <w:pStyle w:val="ListParagraph"/>
              <w:numPr>
                <w:ilvl w:val="0"/>
                <w:numId w:val="9"/>
              </w:numPr>
              <w:snapToGrid w:val="0"/>
              <w:spacing w:after="60"/>
              <w:contextualSpacing w:val="0"/>
            </w:pPr>
            <w:r w:rsidRPr="004612DA">
              <w:t xml:space="preserve">Discuss whether BH RLC and BAP routing configurations used in the non-F1 terminating topology </w:t>
            </w:r>
            <w:r w:rsidRPr="004612DA">
              <w:lastRenderedPageBreak/>
              <w:t>for TMM with the mIAB-DU’s source CU need to be released after mIAB-DU migration.</w:t>
            </w:r>
          </w:p>
          <w:p w14:paraId="06719A7B" w14:textId="4F40185B" w:rsidR="00E57996" w:rsidRDefault="00E57996" w:rsidP="00E57996">
            <w:pPr>
              <w:snapToGrid w:val="0"/>
              <w:spacing w:after="60"/>
              <w:rPr>
                <w:b/>
                <w:bCs/>
              </w:rPr>
            </w:pPr>
          </w:p>
          <w:p w14:paraId="744F95AA" w14:textId="0BD0F81E" w:rsidR="00E57996" w:rsidRPr="00D44E03" w:rsidRDefault="00E57996" w:rsidP="00E57996">
            <w:pPr>
              <w:snapToGrid w:val="0"/>
              <w:spacing w:after="60"/>
              <w:rPr>
                <w:b/>
                <w:bCs/>
                <w:u w:val="single"/>
              </w:rPr>
            </w:pPr>
            <w:r w:rsidRPr="00D44E03">
              <w:rPr>
                <w:b/>
                <w:bCs/>
                <w:u w:val="single"/>
              </w:rPr>
              <w:t>AI 13.3. Mobility enhancements for mIAB</w:t>
            </w:r>
          </w:p>
          <w:p w14:paraId="5FDDAEDE" w14:textId="77777777" w:rsidR="00E57996" w:rsidRDefault="00E57996" w:rsidP="00E57996">
            <w:pPr>
              <w:snapToGrid w:val="0"/>
              <w:spacing w:after="60"/>
              <w:rPr>
                <w:b/>
                <w:bCs/>
              </w:rPr>
            </w:pPr>
          </w:p>
          <w:p w14:paraId="055B6F68" w14:textId="6FC1260D" w:rsidR="00E57996" w:rsidRDefault="00E57996" w:rsidP="00E57996">
            <w:pPr>
              <w:snapToGrid w:val="0"/>
              <w:spacing w:after="60"/>
              <w:rPr>
                <w:b/>
                <w:bCs/>
              </w:rPr>
            </w:pPr>
            <w:r>
              <w:rPr>
                <w:b/>
                <w:bCs/>
              </w:rPr>
              <w:t>NR cell ID reconfiguration:</w:t>
            </w:r>
          </w:p>
          <w:p w14:paraId="74514FC2" w14:textId="5655F84E" w:rsidR="00E57996" w:rsidRDefault="00E57996">
            <w:pPr>
              <w:pStyle w:val="ListParagraph"/>
              <w:numPr>
                <w:ilvl w:val="0"/>
                <w:numId w:val="9"/>
              </w:numPr>
              <w:snapToGrid w:val="0"/>
              <w:spacing w:after="60"/>
              <w:contextualSpacing w:val="0"/>
            </w:pPr>
            <w:r>
              <w:t>We need to converge on the NR cell ID space management. Dependent on gNB-ID length, the cell ID space has a size between 4 to14 bits. Discuss how this cell ID space can be dynamically managed when mIAB-DUs enter and leave the CU, i.e., how NC cell ID collisions can be avoided.</w:t>
            </w:r>
          </w:p>
          <w:p w14:paraId="6A5138FB" w14:textId="77777777" w:rsidR="006D41AE" w:rsidRDefault="006D41AE" w:rsidP="00E57996">
            <w:pPr>
              <w:snapToGrid w:val="0"/>
              <w:spacing w:after="60"/>
              <w:rPr>
                <w:b/>
                <w:bCs/>
              </w:rPr>
            </w:pPr>
          </w:p>
          <w:p w14:paraId="798D58DA" w14:textId="639F1E10" w:rsidR="00E57996" w:rsidRDefault="00E57996" w:rsidP="00E57996">
            <w:pPr>
              <w:snapToGrid w:val="0"/>
              <w:spacing w:after="60"/>
              <w:rPr>
                <w:b/>
                <w:bCs/>
              </w:rPr>
            </w:pPr>
            <w:r>
              <w:rPr>
                <w:b/>
                <w:bCs/>
              </w:rPr>
              <w:t>TAC reconfiguration:</w:t>
            </w:r>
          </w:p>
          <w:p w14:paraId="7803A6E2" w14:textId="0BD9158A" w:rsidR="00E57996" w:rsidRDefault="00E57996">
            <w:pPr>
              <w:pStyle w:val="ListParagraph"/>
              <w:numPr>
                <w:ilvl w:val="0"/>
                <w:numId w:val="9"/>
              </w:numPr>
              <w:snapToGrid w:val="0"/>
              <w:spacing w:after="60"/>
              <w:contextualSpacing w:val="0"/>
            </w:pPr>
            <w:r>
              <w:t>RAN3 agreed:</w:t>
            </w:r>
          </w:p>
          <w:p w14:paraId="04C0D2D8" w14:textId="77777777" w:rsidR="00E57996" w:rsidRPr="00175E5B" w:rsidRDefault="00E57996" w:rsidP="00E57996">
            <w:pPr>
              <w:snapToGrid w:val="0"/>
              <w:spacing w:after="60"/>
              <w:ind w:left="720"/>
              <w:rPr>
                <w:rFonts w:ascii="Calibri" w:hAnsi="Calibri" w:cs="Calibri"/>
                <w:b/>
                <w:bCs/>
                <w:color w:val="00B050"/>
              </w:rPr>
            </w:pPr>
            <w:r w:rsidRPr="00175E5B">
              <w:rPr>
                <w:rStyle w:val="15"/>
                <w:rFonts w:ascii="Calibri" w:hAnsi="Calibri" w:cs="Calibri"/>
                <w:b/>
                <w:color w:val="008000"/>
                <w:sz w:val="18"/>
                <w:u w:val="none"/>
              </w:rPr>
              <w:t>The IAB-DU’s TAC can have the same or a different value than the TAC of the mIAB-MT’s serving cell.</w:t>
            </w:r>
            <w:r w:rsidRPr="00175E5B">
              <w:rPr>
                <w:rFonts w:ascii="Calibri" w:hAnsi="Calibri" w:cs="Calibri"/>
                <w:b/>
                <w:bCs/>
                <w:color w:val="00B050"/>
              </w:rPr>
              <w:t xml:space="preserve"> </w:t>
            </w:r>
          </w:p>
          <w:p w14:paraId="3E96AC64" w14:textId="4903E7F9" w:rsidR="00E57996" w:rsidRDefault="00E57996" w:rsidP="00E57996">
            <w:pPr>
              <w:pStyle w:val="ListParagraph"/>
              <w:snapToGrid w:val="0"/>
              <w:spacing w:after="60"/>
              <w:contextualSpacing w:val="0"/>
            </w:pPr>
            <w:r>
              <w:t>Discuss how mIAB-DU’s new TAC is configured in case it is the same as that of the mIAB-MT’s serving cell and in case it is different, and how the IAB-node knows which of these two configurations are applied.</w:t>
            </w:r>
          </w:p>
          <w:p w14:paraId="35E71FC9" w14:textId="26DBF100" w:rsidR="006D41AE" w:rsidRDefault="006D41AE" w:rsidP="00E57996">
            <w:pPr>
              <w:pStyle w:val="ListParagraph"/>
              <w:snapToGrid w:val="0"/>
              <w:spacing w:after="60"/>
              <w:contextualSpacing w:val="0"/>
            </w:pPr>
            <w:r>
              <w:t>Discuss how RANAC is managed.</w:t>
            </w:r>
          </w:p>
          <w:p w14:paraId="5E1C067B" w14:textId="77777777" w:rsidR="00E57996" w:rsidRPr="009131C0" w:rsidRDefault="00E57996" w:rsidP="00E57996">
            <w:pPr>
              <w:pStyle w:val="ListParagraph"/>
              <w:snapToGrid w:val="0"/>
              <w:spacing w:after="60"/>
              <w:contextualSpacing w:val="0"/>
            </w:pPr>
          </w:p>
          <w:p w14:paraId="58C29978" w14:textId="77777777" w:rsidR="00E57996" w:rsidRDefault="00E57996" w:rsidP="00E57996">
            <w:pPr>
              <w:snapToGrid w:val="0"/>
              <w:spacing w:after="60"/>
              <w:rPr>
                <w:b/>
                <w:bCs/>
              </w:rPr>
            </w:pPr>
            <w:r>
              <w:rPr>
                <w:b/>
                <w:bCs/>
              </w:rPr>
              <w:t>Explicit mIAB-indication/authorization in Xn HO</w:t>
            </w:r>
          </w:p>
          <w:p w14:paraId="3C867AD8" w14:textId="15D318BB" w:rsidR="00E57996" w:rsidRDefault="00E57996">
            <w:pPr>
              <w:pStyle w:val="ListParagraph"/>
              <w:numPr>
                <w:ilvl w:val="0"/>
                <w:numId w:val="9"/>
              </w:numPr>
              <w:snapToGrid w:val="0"/>
              <w:spacing w:after="60"/>
              <w:contextualSpacing w:val="0"/>
            </w:pPr>
            <w:r w:rsidRPr="00B94AB5">
              <w:t>Discuss whether explicit mIAB-node indication and/or explicit mIAB-node-authorized indication needs to be included in the HO request for the mIAB-MT, e.g., so that the target CU can perform admission control.</w:t>
            </w:r>
          </w:p>
          <w:p w14:paraId="01FFA716" w14:textId="77777777" w:rsidR="00E57996" w:rsidRPr="00B94AB5" w:rsidRDefault="00E57996" w:rsidP="00E57996">
            <w:pPr>
              <w:pStyle w:val="ListParagraph"/>
              <w:snapToGrid w:val="0"/>
              <w:spacing w:after="60"/>
              <w:contextualSpacing w:val="0"/>
            </w:pPr>
          </w:p>
          <w:p w14:paraId="7035BD91" w14:textId="568A5516" w:rsidR="00E57996" w:rsidRPr="001D56EC" w:rsidRDefault="00E57996" w:rsidP="00E57996">
            <w:pPr>
              <w:snapToGrid w:val="0"/>
              <w:spacing w:after="60"/>
              <w:rPr>
                <w:b/>
                <w:bCs/>
              </w:rPr>
            </w:pPr>
            <w:r w:rsidRPr="001D56EC">
              <w:rPr>
                <w:b/>
                <w:bCs/>
              </w:rPr>
              <w:t>Lower priority since optimization:</w:t>
            </w:r>
          </w:p>
          <w:p w14:paraId="144D569D" w14:textId="7468E81C" w:rsidR="00E57996" w:rsidRDefault="00E57996" w:rsidP="00E57996">
            <w:pPr>
              <w:snapToGrid w:val="0"/>
              <w:spacing w:after="60"/>
              <w:ind w:left="360"/>
              <w:rPr>
                <w:b/>
                <w:bCs/>
              </w:rPr>
            </w:pPr>
            <w:r>
              <w:rPr>
                <w:b/>
                <w:bCs/>
              </w:rPr>
              <w:t>Sharing of DU configurations</w:t>
            </w:r>
          </w:p>
          <w:p w14:paraId="71CDC7E4" w14:textId="7CBF5DC4" w:rsidR="00E57996" w:rsidRPr="00B94AB5" w:rsidRDefault="00E57996">
            <w:pPr>
              <w:pStyle w:val="ListParagraph"/>
              <w:numPr>
                <w:ilvl w:val="0"/>
                <w:numId w:val="9"/>
              </w:numPr>
              <w:snapToGrid w:val="0"/>
              <w:spacing w:after="60"/>
              <w:contextualSpacing w:val="0"/>
            </w:pPr>
            <w:r w:rsidRPr="00B94AB5">
              <w:t>Discuss, whether any signaling optimizations in RAN3 scope are possible and needed if the target logical mIAB-DU uses the same CellGroupConfig as</w:t>
            </w:r>
            <w:r>
              <w:t xml:space="preserve"> </w:t>
            </w:r>
            <w:r w:rsidRPr="00B94AB5">
              <w:t xml:space="preserve">the source logical mIAB-DU. The baseline is the Rel-15 handover procedure. </w:t>
            </w:r>
          </w:p>
          <w:p w14:paraId="2FC4EC92" w14:textId="30B462E0" w:rsidR="00E57996" w:rsidRDefault="00E57996" w:rsidP="00E57996">
            <w:pPr>
              <w:snapToGrid w:val="0"/>
              <w:spacing w:after="60"/>
              <w:rPr>
                <w:b/>
                <w:bCs/>
              </w:rPr>
            </w:pPr>
          </w:p>
          <w:p w14:paraId="1341E9F1" w14:textId="7C3841B5" w:rsidR="00E57996" w:rsidRPr="001D56EC" w:rsidRDefault="00E57996" w:rsidP="00E57996">
            <w:pPr>
              <w:snapToGrid w:val="0"/>
              <w:spacing w:after="60"/>
              <w:rPr>
                <w:b/>
                <w:bCs/>
                <w:u w:val="single"/>
              </w:rPr>
            </w:pPr>
            <w:r w:rsidRPr="001D56EC">
              <w:rPr>
                <w:b/>
                <w:bCs/>
                <w:u w:val="single"/>
              </w:rPr>
              <w:t>AI 13.4 Interference mitigation</w:t>
            </w:r>
          </w:p>
          <w:p w14:paraId="47B29556" w14:textId="54941AA5" w:rsidR="00E57996" w:rsidRPr="00B35E0B" w:rsidRDefault="00E57996">
            <w:pPr>
              <w:pStyle w:val="ListParagraph"/>
              <w:numPr>
                <w:ilvl w:val="0"/>
                <w:numId w:val="9"/>
              </w:numPr>
              <w:snapToGrid w:val="0"/>
              <w:spacing w:after="60"/>
              <w:contextualSpacing w:val="0"/>
            </w:pPr>
            <w:r w:rsidRPr="00B35E0B">
              <w:t xml:space="preserve">Discuss how to avoid PCI collision in the scenario with Xn between IAB-DU’s donor and IAB-MT’s donor.  </w:t>
            </w:r>
          </w:p>
          <w:p w14:paraId="2917E93F" w14:textId="7BE6BEC9" w:rsidR="00E57996" w:rsidRPr="00B35E0B" w:rsidRDefault="00E57996">
            <w:pPr>
              <w:pStyle w:val="ListParagraph"/>
              <w:numPr>
                <w:ilvl w:val="0"/>
                <w:numId w:val="9"/>
              </w:numPr>
              <w:snapToGrid w:val="0"/>
              <w:spacing w:after="60"/>
              <w:contextualSpacing w:val="0"/>
            </w:pPr>
            <w:r w:rsidRPr="00B35E0B">
              <w:t xml:space="preserve">Discuss how to avoid PCI collision in the scenario without Xn between IAB-DU’s donor and IAB-MT’s donor if the scenario is supported. </w:t>
            </w:r>
          </w:p>
          <w:p w14:paraId="155BEA09" w14:textId="58D105FE" w:rsidR="00E57996" w:rsidRPr="00B35E0B" w:rsidRDefault="00E57996">
            <w:pPr>
              <w:pStyle w:val="ListParagraph"/>
              <w:numPr>
                <w:ilvl w:val="0"/>
                <w:numId w:val="9"/>
              </w:numPr>
              <w:snapToGrid w:val="0"/>
              <w:spacing w:after="60"/>
              <w:contextualSpacing w:val="0"/>
            </w:pPr>
            <w:r w:rsidRPr="00B35E0B">
              <w:t>Discuss whether PCI collision between mobile IAB cells can be predicted based on existing UE measurement report.</w:t>
            </w:r>
          </w:p>
          <w:p w14:paraId="5302D06D" w14:textId="2E02C2BC" w:rsidR="00E57996" w:rsidRDefault="00E57996" w:rsidP="00E57996">
            <w:pPr>
              <w:snapToGrid w:val="0"/>
              <w:spacing w:after="60"/>
              <w:rPr>
                <w:b/>
                <w:bCs/>
              </w:rPr>
            </w:pPr>
          </w:p>
          <w:p w14:paraId="3AF577AB" w14:textId="2411032B" w:rsidR="00E57996" w:rsidRPr="00FE2321" w:rsidRDefault="00E57996" w:rsidP="00E57996">
            <w:pPr>
              <w:snapToGrid w:val="0"/>
              <w:spacing w:after="60"/>
              <w:rPr>
                <w:b/>
                <w:bCs/>
                <w:u w:val="single"/>
              </w:rPr>
            </w:pPr>
            <w:r w:rsidRPr="00FE2321">
              <w:rPr>
                <w:b/>
                <w:bCs/>
                <w:u w:val="single"/>
              </w:rPr>
              <w:t>AI 13.5 Others</w:t>
            </w:r>
          </w:p>
          <w:p w14:paraId="3BB34A7C" w14:textId="683D43EC" w:rsidR="00E57996" w:rsidRDefault="00E57996" w:rsidP="00E57996">
            <w:pPr>
              <w:snapToGrid w:val="0"/>
              <w:spacing w:after="60"/>
              <w:rPr>
                <w:b/>
                <w:bCs/>
              </w:rPr>
            </w:pPr>
          </w:p>
          <w:p w14:paraId="096B565A" w14:textId="2A9CF93D" w:rsidR="00E57996" w:rsidRPr="00214C3B" w:rsidRDefault="00E57996" w:rsidP="00E57996">
            <w:pPr>
              <w:snapToGrid w:val="0"/>
              <w:spacing w:after="60"/>
              <w:rPr>
                <w:b/>
                <w:bCs/>
              </w:rPr>
            </w:pPr>
            <w:r>
              <w:rPr>
                <w:b/>
                <w:bCs/>
              </w:rPr>
              <w:t>Mobile TRP information:</w:t>
            </w:r>
          </w:p>
          <w:p w14:paraId="222B536D" w14:textId="069D4CA0" w:rsidR="00E57996" w:rsidRPr="009A23FA" w:rsidRDefault="00E57996">
            <w:pPr>
              <w:pStyle w:val="ListParagraph"/>
              <w:numPr>
                <w:ilvl w:val="0"/>
                <w:numId w:val="9"/>
              </w:numPr>
              <w:snapToGrid w:val="0"/>
              <w:spacing w:after="60"/>
              <w:contextualSpacing w:val="0"/>
            </w:pPr>
            <w:r>
              <w:t xml:space="preserve">Based on </w:t>
            </w:r>
            <w:r w:rsidR="006931F5">
              <w:t xml:space="preserve">the </w:t>
            </w:r>
            <w:r>
              <w:t>agreement below, discuss</w:t>
            </w:r>
            <w:r w:rsidRPr="009A23FA">
              <w:t xml:space="preserve"> </w:t>
            </w:r>
            <w:r>
              <w:t xml:space="preserve">which </w:t>
            </w:r>
            <w:r w:rsidRPr="009A23FA">
              <w:t xml:space="preserve">messages need to include TRP location/velocity info </w:t>
            </w:r>
            <w:r w:rsidR="006931F5">
              <w:t xml:space="preserve">and </w:t>
            </w:r>
            <w:r w:rsidRPr="009A23FA">
              <w:t>whether time stamp of TRP measurement needs to be included</w:t>
            </w:r>
            <w:r>
              <w:t>:</w:t>
            </w:r>
          </w:p>
          <w:p w14:paraId="41DB8483" w14:textId="5AA96548" w:rsidR="00E57996" w:rsidRDefault="00E57996" w:rsidP="00E57996">
            <w:pPr>
              <w:snapToGrid w:val="0"/>
              <w:spacing w:after="60"/>
              <w:ind w:left="864"/>
              <w:rPr>
                <w:rFonts w:ascii="Calibri" w:hAnsi="Calibri" w:cs="Calibri"/>
                <w:b/>
                <w:bCs/>
                <w:color w:val="008000"/>
                <w:sz w:val="18"/>
              </w:rPr>
            </w:pPr>
            <w:r w:rsidRPr="0029477A">
              <w:rPr>
                <w:rFonts w:ascii="Calibri" w:hAnsi="Calibri" w:cs="Calibri"/>
                <w:b/>
                <w:bCs/>
                <w:color w:val="008000"/>
                <w:sz w:val="18"/>
              </w:rPr>
              <w:lastRenderedPageBreak/>
              <w:t>WA:</w:t>
            </w:r>
            <w:r>
              <w:rPr>
                <w:rFonts w:ascii="Calibri" w:hAnsi="Calibri" w:cs="Calibri"/>
                <w:b/>
                <w:bCs/>
                <w:color w:val="008000"/>
                <w:sz w:val="18"/>
              </w:rPr>
              <w:t xml:space="preserve"> </w:t>
            </w:r>
            <w:r w:rsidRPr="0029477A">
              <w:rPr>
                <w:rFonts w:ascii="Calibri" w:hAnsi="Calibri" w:cs="Calibri"/>
                <w:b/>
                <w:bCs/>
                <w:color w:val="008000"/>
                <w:sz w:val="18"/>
              </w:rPr>
              <w:t>if Network Assisted procedure is used (i.e. UL related positioning is performed), LMF may obtain an updated location and velocity information of the mobile TRP in UL measurement result related message(s) in NRPPa and F1AP. It needs to be further discussed on which message(s) is used and whether time stamp for the location of mobile TRP is needed, according to TS23.273 section 6.1.4</w:t>
            </w:r>
            <w:r>
              <w:rPr>
                <w:rFonts w:ascii="Calibri" w:hAnsi="Calibri" w:cs="Calibri"/>
                <w:b/>
                <w:bCs/>
                <w:color w:val="008000"/>
                <w:sz w:val="18"/>
              </w:rPr>
              <w:t>.</w:t>
            </w:r>
          </w:p>
          <w:p w14:paraId="34A35369" w14:textId="78C3C047" w:rsidR="00E57996" w:rsidRDefault="00E57996" w:rsidP="00E57996">
            <w:pPr>
              <w:snapToGrid w:val="0"/>
              <w:spacing w:after="60"/>
              <w:rPr>
                <w:rFonts w:ascii="Calibri" w:hAnsi="Calibri" w:cs="Calibri"/>
                <w:b/>
                <w:bCs/>
                <w:color w:val="008000"/>
                <w:sz w:val="18"/>
              </w:rPr>
            </w:pPr>
          </w:p>
          <w:p w14:paraId="0BAFB753" w14:textId="77777777" w:rsidR="00E57996" w:rsidRPr="00214C3B" w:rsidRDefault="00E57996" w:rsidP="00E57996">
            <w:pPr>
              <w:snapToGrid w:val="0"/>
              <w:spacing w:after="60"/>
              <w:rPr>
                <w:b/>
                <w:bCs/>
              </w:rPr>
            </w:pPr>
            <w:r>
              <w:rPr>
                <w:b/>
                <w:bCs/>
              </w:rPr>
              <w:t>Mobile TRP information:</w:t>
            </w:r>
          </w:p>
          <w:p w14:paraId="785D21C7" w14:textId="39026F93" w:rsidR="00E57996" w:rsidRPr="00694162" w:rsidRDefault="006931F5">
            <w:pPr>
              <w:pStyle w:val="ListParagraph"/>
              <w:numPr>
                <w:ilvl w:val="0"/>
                <w:numId w:val="9"/>
              </w:numPr>
              <w:snapToGrid w:val="0"/>
              <w:spacing w:after="60"/>
              <w:contextualSpacing w:val="0"/>
            </w:pPr>
            <w:r>
              <w:t>D</w:t>
            </w:r>
            <w:r w:rsidR="00E57996" w:rsidRPr="00694162">
              <w:t>iscuss whether to include the TAI and the time stamp of the location information of IAB-MT’s serving cell into the new IAB-MT User Location Information IE.</w:t>
            </w:r>
          </w:p>
          <w:p w14:paraId="72898CDB" w14:textId="4E1437FC" w:rsidR="00E57996" w:rsidRPr="00576F97" w:rsidRDefault="00E57996" w:rsidP="00E57996">
            <w:pPr>
              <w:pStyle w:val="ListParagraph"/>
              <w:snapToGrid w:val="0"/>
              <w:spacing w:after="60"/>
              <w:contextualSpacing w:val="0"/>
            </w:pPr>
            <w:r>
              <w:t>This discussion should include outcome of discussion on TAC configuration in AI13.3</w:t>
            </w:r>
            <w:r w:rsidRPr="00694162">
              <w:t>.</w:t>
            </w:r>
          </w:p>
          <w:p w14:paraId="5A77C839" w14:textId="5FD819B9" w:rsidR="00E57996" w:rsidRPr="00214C3B" w:rsidRDefault="00E57996" w:rsidP="00E57996">
            <w:pPr>
              <w:snapToGrid w:val="0"/>
              <w:spacing w:after="60"/>
            </w:pPr>
          </w:p>
        </w:tc>
      </w:tr>
      <w:tr w:rsidR="000E14CF" w14:paraId="06759C03" w14:textId="77777777" w:rsidTr="00AB24C5">
        <w:tc>
          <w:tcPr>
            <w:tcW w:w="1028" w:type="dxa"/>
            <w:shd w:val="clear" w:color="auto" w:fill="FFFFFF" w:themeFill="background1"/>
          </w:tcPr>
          <w:p w14:paraId="59FB239F" w14:textId="092557A3" w:rsidR="000E14CF" w:rsidRPr="004032B7" w:rsidRDefault="000E14CF" w:rsidP="000E14CF">
            <w:pPr>
              <w:spacing w:before="60" w:after="60"/>
            </w:pPr>
            <w:r w:rsidRPr="004032B7">
              <w:lastRenderedPageBreak/>
              <w:t>RAN4RF</w:t>
            </w:r>
          </w:p>
        </w:tc>
        <w:tc>
          <w:tcPr>
            <w:tcW w:w="1037" w:type="dxa"/>
            <w:shd w:val="clear" w:color="auto" w:fill="FFFFFF" w:themeFill="background1"/>
          </w:tcPr>
          <w:p w14:paraId="12927324" w14:textId="05AC73C9" w:rsidR="000E14CF" w:rsidRPr="004032B7" w:rsidRDefault="000E14CF" w:rsidP="000E14CF">
            <w:pPr>
              <w:spacing w:before="60" w:after="60"/>
            </w:pPr>
            <w:r w:rsidRPr="004032B7">
              <w:t>#107</w:t>
            </w:r>
          </w:p>
        </w:tc>
        <w:tc>
          <w:tcPr>
            <w:tcW w:w="1260" w:type="dxa"/>
            <w:shd w:val="clear" w:color="auto" w:fill="FFFFFF" w:themeFill="background1"/>
          </w:tcPr>
          <w:p w14:paraId="1757E088" w14:textId="101627B7" w:rsidR="000E14CF" w:rsidRPr="004032B7" w:rsidRDefault="000E14CF" w:rsidP="000E14CF">
            <w:pPr>
              <w:spacing w:before="60" w:after="60"/>
            </w:pPr>
            <w:r w:rsidRPr="004032B7">
              <w:t>May 2023</w:t>
            </w:r>
          </w:p>
        </w:tc>
        <w:tc>
          <w:tcPr>
            <w:tcW w:w="1080" w:type="dxa"/>
            <w:shd w:val="clear" w:color="auto" w:fill="FFFFFF" w:themeFill="background1"/>
          </w:tcPr>
          <w:p w14:paraId="214D7A94" w14:textId="0A91441B" w:rsidR="000E14CF" w:rsidRPr="004032B7" w:rsidRDefault="000E14CF" w:rsidP="000E14CF">
            <w:pPr>
              <w:spacing w:before="60" w:after="60"/>
              <w:jc w:val="center"/>
            </w:pPr>
            <w:r w:rsidRPr="004032B7">
              <w:t>0.5</w:t>
            </w:r>
          </w:p>
        </w:tc>
        <w:tc>
          <w:tcPr>
            <w:tcW w:w="5400" w:type="dxa"/>
            <w:shd w:val="clear" w:color="auto" w:fill="FFFFFF" w:themeFill="background1"/>
          </w:tcPr>
          <w:p w14:paraId="3F3B68F4" w14:textId="77777777" w:rsidR="000E14CF" w:rsidRPr="0050735D" w:rsidRDefault="000E14CF" w:rsidP="000E14CF">
            <w:pPr>
              <w:spacing w:before="60" w:after="60"/>
              <w:rPr>
                <w:b/>
                <w:bCs/>
                <w:lang w:val="en-US" w:eastAsia="ja-JP"/>
              </w:rPr>
            </w:pPr>
            <w:r w:rsidRPr="0050735D">
              <w:rPr>
                <w:b/>
                <w:bCs/>
                <w:lang w:val="en-US" w:eastAsia="ja-JP"/>
              </w:rPr>
              <w:t>RF requirements:</w:t>
            </w:r>
          </w:p>
          <w:p w14:paraId="65362E82" w14:textId="77777777" w:rsidR="000E14CF" w:rsidRPr="0050735D" w:rsidRDefault="000E14CF" w:rsidP="000E14CF">
            <w:pPr>
              <w:spacing w:before="60" w:after="60"/>
              <w:rPr>
                <w:b/>
                <w:bCs/>
                <w:u w:val="single"/>
                <w:lang w:val="en-US" w:eastAsia="ja-JP"/>
              </w:rPr>
            </w:pPr>
            <w:r w:rsidRPr="0050735D">
              <w:rPr>
                <w:b/>
                <w:bCs/>
                <w:u w:val="single"/>
                <w:lang w:val="en-US" w:eastAsia="ja-JP"/>
              </w:rPr>
              <w:t>mIAB output power and power control:</w:t>
            </w:r>
          </w:p>
          <w:p w14:paraId="6AA31135" w14:textId="77777777" w:rsidR="000E14CF" w:rsidRDefault="000E14CF">
            <w:pPr>
              <w:pStyle w:val="ListParagraph"/>
              <w:numPr>
                <w:ilvl w:val="0"/>
                <w:numId w:val="11"/>
              </w:numPr>
              <w:spacing w:before="60" w:after="60"/>
              <w:rPr>
                <w:lang w:val="en-US" w:eastAsia="ja-JP"/>
              </w:rPr>
            </w:pPr>
            <w:r w:rsidRPr="00353703">
              <w:rPr>
                <w:lang w:val="en-US" w:eastAsia="ja-JP"/>
              </w:rPr>
              <w:t>Postpone the discussion on this issue till the outcome of the RAN4 co-existence study</w:t>
            </w:r>
          </w:p>
          <w:p w14:paraId="0CD8123F" w14:textId="77777777" w:rsidR="000E14CF" w:rsidRDefault="000E14CF" w:rsidP="000E14CF">
            <w:pPr>
              <w:spacing w:before="60" w:after="60"/>
              <w:rPr>
                <w:b/>
                <w:bCs/>
                <w:u w:val="single"/>
                <w:lang w:val="en-US" w:eastAsia="ja-JP"/>
              </w:rPr>
            </w:pPr>
          </w:p>
          <w:p w14:paraId="5840B541" w14:textId="77777777" w:rsidR="000E14CF" w:rsidRPr="00B4137D" w:rsidRDefault="000E14CF" w:rsidP="000E14CF">
            <w:pPr>
              <w:spacing w:before="60" w:after="60"/>
              <w:rPr>
                <w:b/>
                <w:bCs/>
                <w:lang w:val="en-US" w:eastAsia="ja-JP"/>
              </w:rPr>
            </w:pPr>
            <w:r w:rsidRPr="0050735D">
              <w:rPr>
                <w:b/>
                <w:bCs/>
                <w:lang w:val="en-US" w:eastAsia="ja-JP"/>
              </w:rPr>
              <w:t>Coexistence study:</w:t>
            </w:r>
          </w:p>
          <w:p w14:paraId="45766B8F" w14:textId="77777777" w:rsidR="000E14CF" w:rsidRDefault="000E14CF" w:rsidP="000E14CF">
            <w:pPr>
              <w:rPr>
                <w:b/>
                <w:bCs/>
                <w:u w:val="single"/>
              </w:rPr>
            </w:pPr>
            <w:r w:rsidRPr="00360D2F">
              <w:rPr>
                <w:b/>
                <w:bCs/>
                <w:u w:val="single"/>
              </w:rPr>
              <w:t>Carrier and frequency configuration</w:t>
            </w:r>
          </w:p>
          <w:p w14:paraId="6B092AD5" w14:textId="77777777" w:rsidR="000E14CF" w:rsidRPr="00336BA0" w:rsidRDefault="000E14CF">
            <w:pPr>
              <w:pStyle w:val="ListParagraph"/>
              <w:numPr>
                <w:ilvl w:val="0"/>
                <w:numId w:val="11"/>
              </w:numPr>
              <w:spacing w:before="60" w:after="60"/>
              <w:rPr>
                <w:lang w:val="en-US" w:eastAsia="ja-JP"/>
              </w:rPr>
            </w:pPr>
            <w:r w:rsidRPr="00336BA0">
              <w:rPr>
                <w:lang w:val="en-US" w:eastAsia="ja-JP"/>
              </w:rPr>
              <w:t>Focus on case where MT, DU, and RAN operate are on the same carrier.</w:t>
            </w:r>
          </w:p>
          <w:p w14:paraId="59BD1E12" w14:textId="77777777" w:rsidR="000E14CF" w:rsidRDefault="000E14CF" w:rsidP="000E14CF">
            <w:pPr>
              <w:rPr>
                <w:b/>
                <w:bCs/>
                <w:u w:val="single"/>
              </w:rPr>
            </w:pPr>
            <w:r>
              <w:rPr>
                <w:b/>
                <w:bCs/>
                <w:u w:val="single"/>
              </w:rPr>
              <w:t>Multi-band operation</w:t>
            </w:r>
          </w:p>
          <w:p w14:paraId="47377992" w14:textId="77777777" w:rsidR="000E14CF" w:rsidRPr="00360D2F" w:rsidRDefault="000E14CF">
            <w:pPr>
              <w:pStyle w:val="ListParagraph"/>
              <w:numPr>
                <w:ilvl w:val="0"/>
                <w:numId w:val="11"/>
              </w:numPr>
              <w:spacing w:after="0"/>
              <w:contextualSpacing w:val="0"/>
              <w:rPr>
                <w:b/>
                <w:bCs/>
                <w:u w:val="single"/>
              </w:rPr>
            </w:pPr>
            <w:r w:rsidRPr="00360D2F">
              <w:rPr>
                <w:rFonts w:eastAsia="SimSun"/>
                <w:szCs w:val="24"/>
                <w:lang w:eastAsia="zh-CN"/>
              </w:rPr>
              <w:t>Multi-band cases are not relevant for Rel-18 mIAB.</w:t>
            </w:r>
          </w:p>
          <w:p w14:paraId="363FB87F" w14:textId="77777777" w:rsidR="000E14CF" w:rsidRDefault="000E14CF" w:rsidP="000E14CF">
            <w:pPr>
              <w:rPr>
                <w:b/>
                <w:bCs/>
                <w:u w:val="single"/>
              </w:rPr>
            </w:pPr>
            <w:r>
              <w:rPr>
                <w:b/>
                <w:bCs/>
                <w:u w:val="single"/>
              </w:rPr>
              <w:t>Multiplexing configuration</w:t>
            </w:r>
          </w:p>
          <w:p w14:paraId="4595AD8A" w14:textId="77777777" w:rsidR="000E14CF" w:rsidRPr="00360D2F" w:rsidRDefault="000E14CF">
            <w:pPr>
              <w:pStyle w:val="ListParagraph"/>
              <w:numPr>
                <w:ilvl w:val="0"/>
                <w:numId w:val="11"/>
              </w:numPr>
              <w:spacing w:after="0"/>
              <w:contextualSpacing w:val="0"/>
              <w:rPr>
                <w:b/>
                <w:bCs/>
                <w:u w:val="single"/>
              </w:rPr>
            </w:pPr>
            <w:r w:rsidRPr="00360D2F">
              <w:rPr>
                <w:rFonts w:eastAsia="SimSun"/>
                <w:szCs w:val="24"/>
                <w:lang w:eastAsia="zh-CN"/>
              </w:rPr>
              <w:t>Only TDM operation between IAB-MT and IAB-DU is to be considered in co-existing simulation</w:t>
            </w:r>
            <w:r>
              <w:rPr>
                <w:rFonts w:eastAsia="SimSun"/>
                <w:szCs w:val="24"/>
                <w:lang w:eastAsia="zh-CN"/>
              </w:rPr>
              <w:t>.</w:t>
            </w:r>
          </w:p>
          <w:p w14:paraId="1A2F52F6" w14:textId="77777777" w:rsidR="000E14CF" w:rsidRPr="0050735D" w:rsidRDefault="000E14CF" w:rsidP="000E14CF">
            <w:pPr>
              <w:spacing w:before="60" w:after="60"/>
              <w:rPr>
                <w:b/>
                <w:bCs/>
                <w:u w:val="single"/>
                <w:lang w:val="en-US" w:eastAsia="ja-JP"/>
              </w:rPr>
            </w:pPr>
            <w:r w:rsidRPr="0050735D">
              <w:rPr>
                <w:b/>
                <w:bCs/>
                <w:u w:val="single"/>
                <w:lang w:val="en-US" w:eastAsia="ja-JP"/>
              </w:rPr>
              <w:t>Interference scenarios:</w:t>
            </w:r>
          </w:p>
          <w:p w14:paraId="248E7A51" w14:textId="77777777" w:rsidR="000E14CF" w:rsidRPr="0050735D" w:rsidRDefault="000E14CF">
            <w:pPr>
              <w:pStyle w:val="ListParagraph"/>
              <w:numPr>
                <w:ilvl w:val="0"/>
                <w:numId w:val="11"/>
              </w:numPr>
              <w:spacing w:before="60" w:after="60"/>
              <w:rPr>
                <w:lang w:val="en-US" w:eastAsia="ja-JP"/>
              </w:rPr>
            </w:pPr>
            <w:r w:rsidRPr="0050735D">
              <w:rPr>
                <w:lang w:val="en-US" w:eastAsia="ja-JP"/>
              </w:rPr>
              <w:t>Consider scenarios listed in Tables 1 and 2 in R4-2305935.</w:t>
            </w:r>
          </w:p>
          <w:p w14:paraId="08F72BD4" w14:textId="77777777" w:rsidR="000E14CF" w:rsidRPr="00360D2F" w:rsidRDefault="000E14CF" w:rsidP="000E14CF">
            <w:pPr>
              <w:rPr>
                <w:b/>
                <w:bCs/>
                <w:u w:val="single"/>
              </w:rPr>
            </w:pPr>
            <w:r w:rsidRPr="00360D2F">
              <w:rPr>
                <w:b/>
                <w:bCs/>
                <w:u w:val="single"/>
              </w:rPr>
              <w:t>mIAB Antenna installation location</w:t>
            </w:r>
          </w:p>
          <w:p w14:paraId="0D59128D" w14:textId="77777777" w:rsidR="000E14CF" w:rsidRPr="00986E86" w:rsidRDefault="000E14CF">
            <w:pPr>
              <w:pStyle w:val="ListParagraph"/>
              <w:numPr>
                <w:ilvl w:val="0"/>
                <w:numId w:val="11"/>
              </w:numPr>
              <w:spacing w:after="0"/>
              <w:contextualSpacing w:val="0"/>
            </w:pPr>
            <w:r w:rsidRPr="009669A3">
              <w:t>RAN4 to focus on antenna installation with IAB-MT antenna outside (e.g., rooftop) the vehicle and IAB-DU antenna inside the vehicle.</w:t>
            </w:r>
          </w:p>
          <w:p w14:paraId="2D2956FB" w14:textId="77777777" w:rsidR="000E14CF" w:rsidRPr="00360D2F" w:rsidRDefault="000E14CF">
            <w:pPr>
              <w:pStyle w:val="ListParagraph"/>
              <w:numPr>
                <w:ilvl w:val="0"/>
                <w:numId w:val="11"/>
              </w:numPr>
              <w:spacing w:after="0"/>
              <w:contextualSpacing w:val="0"/>
            </w:pPr>
            <w:r>
              <w:t>FFS on the MT /DU antenna modelling.</w:t>
            </w:r>
          </w:p>
          <w:p w14:paraId="25FAB806" w14:textId="77777777" w:rsidR="000E14CF" w:rsidRPr="00360D2F" w:rsidRDefault="000E14CF" w:rsidP="000E14CF">
            <w:pPr>
              <w:rPr>
                <w:b/>
                <w:u w:val="single"/>
                <w:lang w:eastAsia="ko-KR"/>
              </w:rPr>
            </w:pPr>
            <w:r w:rsidRPr="00360D2F">
              <w:rPr>
                <w:b/>
                <w:u w:val="single"/>
                <w:lang w:eastAsia="ko-KR"/>
              </w:rPr>
              <w:t xml:space="preserve">Network layout </w:t>
            </w:r>
          </w:p>
          <w:p w14:paraId="1E7273AE" w14:textId="77777777" w:rsidR="000E14CF" w:rsidRPr="00360D2F" w:rsidRDefault="000E14CF">
            <w:pPr>
              <w:pStyle w:val="ListParagraph"/>
              <w:numPr>
                <w:ilvl w:val="0"/>
                <w:numId w:val="11"/>
              </w:numPr>
              <w:spacing w:after="120"/>
              <w:contextualSpacing w:val="0"/>
              <w:rPr>
                <w:rFonts w:eastAsia="SimSun"/>
              </w:rPr>
            </w:pPr>
            <w:r w:rsidRPr="00360D2F">
              <w:t>In initial co-existence study considering both layout 1 and layout 2, it’s not precluded to do prioritization in later stage.</w:t>
            </w:r>
            <w:r w:rsidRPr="00C03B65">
              <w:t xml:space="preserve"> </w:t>
            </w:r>
          </w:p>
          <w:p w14:paraId="27CCA837" w14:textId="77777777" w:rsidR="000E14CF" w:rsidRDefault="000E14CF" w:rsidP="000E14CF">
            <w:pPr>
              <w:rPr>
                <w:b/>
                <w:u w:val="single"/>
                <w:lang w:eastAsia="ko-KR"/>
              </w:rPr>
            </w:pPr>
            <w:r>
              <w:rPr>
                <w:b/>
                <w:u w:val="single"/>
                <w:lang w:eastAsia="ko-KR"/>
              </w:rPr>
              <w:t>I</w:t>
            </w:r>
            <w:r w:rsidRPr="00360D2F">
              <w:rPr>
                <w:b/>
                <w:u w:val="single"/>
                <w:lang w:eastAsia="ko-KR"/>
              </w:rPr>
              <w:t xml:space="preserve">nter-mIAB minimum distance </w:t>
            </w:r>
          </w:p>
          <w:p w14:paraId="715DFCD3" w14:textId="77777777" w:rsidR="000E14CF" w:rsidRPr="00360D2F" w:rsidRDefault="000E14CF">
            <w:pPr>
              <w:pStyle w:val="ListParagraph"/>
              <w:numPr>
                <w:ilvl w:val="0"/>
                <w:numId w:val="11"/>
              </w:numPr>
              <w:spacing w:after="120"/>
              <w:contextualSpacing w:val="0"/>
              <w:rPr>
                <w:szCs w:val="24"/>
                <w:lang w:eastAsia="zh-CN"/>
              </w:rPr>
            </w:pPr>
            <w:r w:rsidRPr="00C03B65">
              <w:rPr>
                <w:szCs w:val="24"/>
                <w:lang w:eastAsia="zh-CN"/>
              </w:rPr>
              <w:t>5m following RAN4 inter-UE distance assumptions</w:t>
            </w:r>
            <w:r w:rsidRPr="00360D2F">
              <w:rPr>
                <w:szCs w:val="24"/>
                <w:lang w:eastAsia="zh-CN"/>
              </w:rPr>
              <w:t>.</w:t>
            </w:r>
          </w:p>
          <w:p w14:paraId="3DB9295B" w14:textId="77777777" w:rsidR="000E14CF" w:rsidRPr="00360D2F" w:rsidRDefault="000E14CF">
            <w:pPr>
              <w:pStyle w:val="ListParagraph"/>
              <w:numPr>
                <w:ilvl w:val="0"/>
                <w:numId w:val="11"/>
              </w:numPr>
              <w:spacing w:after="120"/>
              <w:contextualSpacing w:val="0"/>
              <w:rPr>
                <w:b/>
                <w:u w:val="single"/>
                <w:lang w:eastAsia="ko-KR"/>
              </w:rPr>
            </w:pPr>
            <w:r w:rsidRPr="00360D2F">
              <w:rPr>
                <w:szCs w:val="24"/>
                <w:lang w:eastAsia="zh-CN"/>
              </w:rPr>
              <w:t xml:space="preserve">Other values not precluded. </w:t>
            </w:r>
          </w:p>
          <w:p w14:paraId="037467E5" w14:textId="77777777" w:rsidR="000E14CF" w:rsidRPr="00360D2F" w:rsidRDefault="000E14CF" w:rsidP="000E14CF">
            <w:pPr>
              <w:spacing w:after="120"/>
              <w:rPr>
                <w:b/>
                <w:u w:val="single"/>
                <w:lang w:eastAsia="ko-KR"/>
              </w:rPr>
            </w:pPr>
            <w:r w:rsidRPr="00360D2F">
              <w:rPr>
                <w:b/>
                <w:u w:val="single"/>
                <w:lang w:eastAsia="ko-KR"/>
              </w:rPr>
              <w:t xml:space="preserve">mIAB-BS minimum distance </w:t>
            </w:r>
          </w:p>
          <w:p w14:paraId="23C27BE2" w14:textId="77777777" w:rsidR="000E14CF" w:rsidRPr="00C03B65" w:rsidRDefault="000E14CF">
            <w:pPr>
              <w:pStyle w:val="ListParagraph"/>
              <w:numPr>
                <w:ilvl w:val="0"/>
                <w:numId w:val="11"/>
              </w:numPr>
              <w:spacing w:after="120"/>
              <w:contextualSpacing w:val="0"/>
              <w:rPr>
                <w:szCs w:val="24"/>
                <w:lang w:eastAsia="zh-CN"/>
              </w:rPr>
            </w:pPr>
            <w:r w:rsidRPr="00C03B65">
              <w:rPr>
                <w:szCs w:val="24"/>
                <w:lang w:eastAsia="zh-CN"/>
              </w:rPr>
              <w:t>35m along the ground between mIAB and macro-BS for layout 1 and 5m along the ground between mIAB and micro-BS</w:t>
            </w:r>
            <w:r w:rsidRPr="00360D2F">
              <w:rPr>
                <w:szCs w:val="24"/>
                <w:lang w:eastAsia="zh-CN"/>
              </w:rPr>
              <w:t>.</w:t>
            </w:r>
          </w:p>
          <w:p w14:paraId="77174FB6" w14:textId="77777777" w:rsidR="000E14CF" w:rsidRPr="00360D2F" w:rsidRDefault="000E14CF" w:rsidP="000E14CF">
            <w:pPr>
              <w:rPr>
                <w:b/>
                <w:u w:val="single"/>
                <w:lang w:eastAsia="ko-KR"/>
              </w:rPr>
            </w:pPr>
            <w:r w:rsidRPr="00360D2F">
              <w:rPr>
                <w:b/>
                <w:u w:val="single"/>
                <w:lang w:eastAsia="ko-KR"/>
              </w:rPr>
              <w:lastRenderedPageBreak/>
              <w:t xml:space="preserve">Number of mIAB nodes per macro-BS </w:t>
            </w:r>
          </w:p>
          <w:p w14:paraId="5459E550" w14:textId="77777777" w:rsidR="000E14CF" w:rsidRPr="005C6E37" w:rsidRDefault="000E14CF">
            <w:pPr>
              <w:pStyle w:val="ListParagraph"/>
              <w:numPr>
                <w:ilvl w:val="0"/>
                <w:numId w:val="11"/>
              </w:numPr>
              <w:spacing w:after="120"/>
              <w:contextualSpacing w:val="0"/>
              <w:rPr>
                <w:szCs w:val="24"/>
                <w:lang w:eastAsia="zh-CN"/>
              </w:rPr>
            </w:pPr>
            <w:r w:rsidRPr="005C6E37">
              <w:rPr>
                <w:szCs w:val="24"/>
                <w:lang w:eastAsia="zh-CN"/>
              </w:rPr>
              <w:t>1 mIAB node per macro-BS, following Rel-16 for static IAB.</w:t>
            </w:r>
          </w:p>
          <w:p w14:paraId="17BF12FE" w14:textId="77777777" w:rsidR="000E14CF" w:rsidRPr="00360D2F" w:rsidRDefault="000E14CF" w:rsidP="000E14CF">
            <w:pPr>
              <w:rPr>
                <w:b/>
                <w:u w:val="single"/>
                <w:lang w:eastAsia="ko-KR"/>
              </w:rPr>
            </w:pPr>
            <w:r w:rsidRPr="00360D2F">
              <w:rPr>
                <w:b/>
                <w:u w:val="single"/>
                <w:lang w:eastAsia="ko-KR"/>
              </w:rPr>
              <w:t xml:space="preserve">mIAB antenna height </w:t>
            </w:r>
          </w:p>
          <w:p w14:paraId="18486774" w14:textId="77777777" w:rsidR="000E14CF" w:rsidRPr="0050735D" w:rsidRDefault="000E14CF">
            <w:pPr>
              <w:pStyle w:val="ListParagraph"/>
              <w:numPr>
                <w:ilvl w:val="0"/>
                <w:numId w:val="11"/>
              </w:numPr>
              <w:rPr>
                <w:b/>
                <w:u w:val="single"/>
                <w:lang w:eastAsia="ko-KR"/>
              </w:rPr>
            </w:pPr>
            <w:r>
              <w:rPr>
                <w:bCs/>
                <w:lang w:eastAsia="ko-KR"/>
              </w:rPr>
              <w:t xml:space="preserve">4m. </w:t>
            </w:r>
          </w:p>
          <w:p w14:paraId="2CB58411" w14:textId="77777777" w:rsidR="000E14CF" w:rsidRPr="00360D2F" w:rsidRDefault="000E14CF" w:rsidP="000E14CF">
            <w:pPr>
              <w:rPr>
                <w:b/>
                <w:u w:val="single"/>
                <w:lang w:eastAsia="ko-KR"/>
              </w:rPr>
            </w:pPr>
            <w:r w:rsidRPr="00360D2F">
              <w:rPr>
                <w:b/>
                <w:u w:val="single"/>
                <w:lang w:eastAsia="ko-KR"/>
              </w:rPr>
              <w:t xml:space="preserve">FR2 EIRP assumptions </w:t>
            </w:r>
          </w:p>
          <w:p w14:paraId="4A98391F" w14:textId="77777777" w:rsidR="000E14CF" w:rsidRPr="00360D2F" w:rsidRDefault="000E14CF">
            <w:pPr>
              <w:pStyle w:val="ListParagraph"/>
              <w:numPr>
                <w:ilvl w:val="0"/>
                <w:numId w:val="11"/>
              </w:numPr>
              <w:spacing w:after="120"/>
              <w:contextualSpacing w:val="0"/>
              <w:rPr>
                <w:szCs w:val="24"/>
                <w:lang w:eastAsia="zh-CN"/>
              </w:rPr>
            </w:pPr>
            <w:r w:rsidRPr="008723AE">
              <w:rPr>
                <w:szCs w:val="24"/>
                <w:lang w:eastAsia="zh-CN"/>
              </w:rPr>
              <w:t>For normal ground UEs, the FR2 UE Tx power could be 22.4 dBm EIRP (13.4 dBm conducted).</w:t>
            </w:r>
          </w:p>
          <w:p w14:paraId="4CD435E6" w14:textId="77777777" w:rsidR="000E14CF" w:rsidRPr="0050735D" w:rsidRDefault="000E14CF">
            <w:pPr>
              <w:pStyle w:val="ListParagraph"/>
              <w:numPr>
                <w:ilvl w:val="0"/>
                <w:numId w:val="11"/>
              </w:numPr>
              <w:rPr>
                <w:b/>
                <w:u w:val="single"/>
                <w:lang w:eastAsia="ko-KR"/>
              </w:rPr>
            </w:pPr>
            <w:r w:rsidRPr="008723AE">
              <w:rPr>
                <w:szCs w:val="24"/>
                <w:lang w:eastAsia="zh-CN"/>
              </w:rPr>
              <w:t>Other options not precluded</w:t>
            </w:r>
            <w:r>
              <w:rPr>
                <w:szCs w:val="24"/>
                <w:lang w:eastAsia="zh-CN"/>
              </w:rPr>
              <w:t>.</w:t>
            </w:r>
          </w:p>
          <w:p w14:paraId="04249804" w14:textId="77777777" w:rsidR="000E14CF" w:rsidRPr="00360D2F" w:rsidRDefault="000E14CF" w:rsidP="000E14CF">
            <w:pPr>
              <w:spacing w:after="120"/>
              <w:rPr>
                <w:b/>
                <w:u w:val="single"/>
                <w:lang w:eastAsia="ko-KR"/>
              </w:rPr>
            </w:pPr>
            <w:r w:rsidRPr="00360D2F">
              <w:rPr>
                <w:b/>
                <w:u w:val="single"/>
                <w:lang w:eastAsia="ko-KR"/>
              </w:rPr>
              <w:t xml:space="preserve">Impacted RF requirements from coexistence study  </w:t>
            </w:r>
          </w:p>
          <w:p w14:paraId="0AE894AB" w14:textId="77777777" w:rsidR="000E14CF" w:rsidRPr="00360D2F" w:rsidRDefault="000E14CF">
            <w:pPr>
              <w:pStyle w:val="ListParagraph"/>
              <w:numPr>
                <w:ilvl w:val="0"/>
                <w:numId w:val="11"/>
              </w:numPr>
              <w:spacing w:after="120"/>
              <w:contextualSpacing w:val="0"/>
              <w:rPr>
                <w:rFonts w:eastAsia="SimSun"/>
                <w:szCs w:val="24"/>
                <w:lang w:eastAsia="zh-CN"/>
              </w:rPr>
            </w:pPr>
            <w:r w:rsidRPr="004C0B84">
              <w:rPr>
                <w:szCs w:val="24"/>
                <w:lang w:eastAsia="zh-CN"/>
              </w:rPr>
              <w:t>Agree on the following preliminary list of impacted RF requirements:</w:t>
            </w:r>
          </w:p>
          <w:p w14:paraId="179C14FA" w14:textId="77777777" w:rsidR="000E14CF" w:rsidRPr="00360D2F" w:rsidRDefault="000E14CF">
            <w:pPr>
              <w:pStyle w:val="ListParagraph"/>
              <w:numPr>
                <w:ilvl w:val="1"/>
                <w:numId w:val="11"/>
              </w:numPr>
              <w:spacing w:after="120"/>
              <w:contextualSpacing w:val="0"/>
              <w:rPr>
                <w:rFonts w:eastAsia="SimSun"/>
                <w:szCs w:val="24"/>
                <w:lang w:eastAsia="zh-CN"/>
              </w:rPr>
            </w:pPr>
            <w:r w:rsidRPr="004C0B84">
              <w:rPr>
                <w:szCs w:val="24"/>
                <w:lang w:eastAsia="zh-CN"/>
              </w:rPr>
              <w:t xml:space="preserve">Output power </w:t>
            </w:r>
          </w:p>
          <w:p w14:paraId="59DD7EC7" w14:textId="77777777" w:rsidR="000E14CF" w:rsidRPr="00360D2F" w:rsidRDefault="000E14CF">
            <w:pPr>
              <w:pStyle w:val="ListParagraph"/>
              <w:numPr>
                <w:ilvl w:val="1"/>
                <w:numId w:val="11"/>
              </w:numPr>
              <w:spacing w:after="120"/>
              <w:contextualSpacing w:val="0"/>
              <w:rPr>
                <w:rFonts w:eastAsia="SimSun"/>
                <w:szCs w:val="24"/>
                <w:lang w:eastAsia="zh-CN"/>
              </w:rPr>
            </w:pPr>
            <w:r w:rsidRPr="004C0B84">
              <w:rPr>
                <w:szCs w:val="24"/>
                <w:lang w:eastAsia="zh-CN"/>
              </w:rPr>
              <w:t>ACLR/ACS</w:t>
            </w:r>
          </w:p>
          <w:p w14:paraId="21558ED5" w14:textId="77777777" w:rsidR="000E14CF" w:rsidRPr="0050735D" w:rsidRDefault="000E14CF">
            <w:pPr>
              <w:pStyle w:val="ListParagraph"/>
              <w:numPr>
                <w:ilvl w:val="1"/>
                <w:numId w:val="11"/>
              </w:numPr>
              <w:spacing w:after="120"/>
              <w:contextualSpacing w:val="0"/>
              <w:rPr>
                <w:rFonts w:eastAsia="SimSun"/>
                <w:szCs w:val="24"/>
                <w:lang w:eastAsia="zh-CN"/>
              </w:rPr>
            </w:pPr>
            <w:r w:rsidRPr="004C0B84">
              <w:rPr>
                <w:szCs w:val="24"/>
                <w:lang w:eastAsia="zh-CN"/>
              </w:rPr>
              <w:t>Other requirements are not precluded</w:t>
            </w:r>
            <w:r w:rsidRPr="00360D2F">
              <w:rPr>
                <w:szCs w:val="24"/>
                <w:lang w:eastAsia="zh-CN"/>
              </w:rPr>
              <w:t>.</w:t>
            </w:r>
          </w:p>
          <w:p w14:paraId="6A55427D" w14:textId="77777777" w:rsidR="000E14CF" w:rsidRPr="0050735D" w:rsidRDefault="000E14CF" w:rsidP="000E14CF">
            <w:pPr>
              <w:spacing w:after="120"/>
              <w:rPr>
                <w:rFonts w:eastAsia="SimSun"/>
                <w:b/>
                <w:bCs/>
                <w:szCs w:val="24"/>
                <w:u w:val="single"/>
                <w:lang w:eastAsia="zh-CN"/>
              </w:rPr>
            </w:pPr>
            <w:r w:rsidRPr="0050735D">
              <w:rPr>
                <w:rFonts w:eastAsia="SimSun"/>
                <w:b/>
                <w:bCs/>
                <w:szCs w:val="24"/>
                <w:u w:val="single"/>
                <w:lang w:eastAsia="zh-CN"/>
              </w:rPr>
              <w:t>UAV operation:</w:t>
            </w:r>
          </w:p>
          <w:p w14:paraId="346449F2" w14:textId="63E4AFB1" w:rsidR="000E14CF" w:rsidRPr="00900A10" w:rsidRDefault="000E14CF" w:rsidP="000E14CF">
            <w:pPr>
              <w:spacing w:before="60" w:after="60"/>
              <w:rPr>
                <w:b/>
                <w:bCs/>
                <w:highlight w:val="yellow"/>
                <w:lang w:val="en-US" w:eastAsia="ja-JP"/>
              </w:rPr>
            </w:pPr>
            <w:r w:rsidRPr="00360D2F">
              <w:t>No need to consider UAV in Rel-18 mIAB RAN4 requirements and co-existence study.</w:t>
            </w:r>
            <w:r w:rsidRPr="00A74274">
              <w:t xml:space="preserve"> </w:t>
            </w:r>
          </w:p>
        </w:tc>
      </w:tr>
      <w:tr w:rsidR="000E14CF" w14:paraId="36046CEB" w14:textId="77777777" w:rsidTr="00AB24C5">
        <w:tc>
          <w:tcPr>
            <w:tcW w:w="1028" w:type="dxa"/>
            <w:shd w:val="clear" w:color="auto" w:fill="FFFFFF" w:themeFill="background1"/>
          </w:tcPr>
          <w:p w14:paraId="46D2532A" w14:textId="789FB432" w:rsidR="000E14CF" w:rsidRPr="004032B7" w:rsidRDefault="000E14CF" w:rsidP="000E14CF">
            <w:pPr>
              <w:spacing w:before="60" w:after="60"/>
            </w:pPr>
            <w:r w:rsidRPr="004032B7">
              <w:lastRenderedPageBreak/>
              <w:t>RAN4RD</w:t>
            </w:r>
          </w:p>
        </w:tc>
        <w:tc>
          <w:tcPr>
            <w:tcW w:w="1037" w:type="dxa"/>
            <w:shd w:val="clear" w:color="auto" w:fill="FFFFFF" w:themeFill="background1"/>
          </w:tcPr>
          <w:p w14:paraId="0DCD3A31" w14:textId="673B8DE7" w:rsidR="000E14CF" w:rsidRPr="004032B7" w:rsidRDefault="000E14CF" w:rsidP="000E14CF">
            <w:pPr>
              <w:spacing w:before="60" w:after="60"/>
            </w:pPr>
            <w:r w:rsidRPr="004032B7">
              <w:t>#107</w:t>
            </w:r>
          </w:p>
        </w:tc>
        <w:tc>
          <w:tcPr>
            <w:tcW w:w="1260" w:type="dxa"/>
            <w:shd w:val="clear" w:color="auto" w:fill="FFFFFF" w:themeFill="background1"/>
          </w:tcPr>
          <w:p w14:paraId="153E2BAA" w14:textId="3CFE5765" w:rsidR="000E14CF" w:rsidRPr="004032B7" w:rsidRDefault="000E14CF" w:rsidP="000E14CF">
            <w:pPr>
              <w:spacing w:before="60" w:after="60"/>
            </w:pPr>
            <w:r w:rsidRPr="004032B7">
              <w:t>May 2023</w:t>
            </w:r>
          </w:p>
        </w:tc>
        <w:tc>
          <w:tcPr>
            <w:tcW w:w="1080" w:type="dxa"/>
            <w:shd w:val="clear" w:color="auto" w:fill="FFFFFF" w:themeFill="background1"/>
          </w:tcPr>
          <w:p w14:paraId="0D1DE5A3" w14:textId="01EE76CF" w:rsidR="000E14CF" w:rsidRPr="00CA5B20" w:rsidRDefault="000E14CF" w:rsidP="000E14CF">
            <w:pPr>
              <w:spacing w:before="60" w:after="60"/>
              <w:jc w:val="center"/>
            </w:pPr>
            <w:r w:rsidRPr="00CA5B20">
              <w:t>0.5</w:t>
            </w:r>
          </w:p>
        </w:tc>
        <w:tc>
          <w:tcPr>
            <w:tcW w:w="5400" w:type="dxa"/>
            <w:shd w:val="clear" w:color="auto" w:fill="FFFFFF" w:themeFill="background1"/>
          </w:tcPr>
          <w:p w14:paraId="4052FBCD" w14:textId="77777777" w:rsidR="000E14CF" w:rsidRPr="00CA5B20" w:rsidRDefault="00CA5B20" w:rsidP="000E14CF">
            <w:pPr>
              <w:spacing w:before="60" w:after="60"/>
              <w:rPr>
                <w:b/>
                <w:bCs/>
                <w:lang w:val="en-US" w:eastAsia="ja-JP"/>
              </w:rPr>
            </w:pPr>
            <w:r w:rsidRPr="00CA5B20">
              <w:rPr>
                <w:b/>
                <w:bCs/>
                <w:lang w:val="en-US" w:eastAsia="ja-JP"/>
              </w:rPr>
              <w:t>Continue the discussion on RRM core requirements based on the WF agreed in R4-2306368</w:t>
            </w:r>
          </w:p>
          <w:p w14:paraId="7DF05259" w14:textId="77777777" w:rsidR="00CA5B20" w:rsidRPr="00CA5B20" w:rsidRDefault="00CA5B20" w:rsidP="00CA5B20">
            <w:pPr>
              <w:pStyle w:val="ListParagraph"/>
              <w:numPr>
                <w:ilvl w:val="0"/>
                <w:numId w:val="13"/>
              </w:numPr>
              <w:spacing w:before="60" w:after="60"/>
              <w:rPr>
                <w:rFonts w:eastAsia="Yu Mincho"/>
                <w:lang w:val="en-US" w:eastAsia="ja-JP"/>
              </w:rPr>
            </w:pPr>
            <w:r w:rsidRPr="00CA5B20">
              <w:rPr>
                <w:rFonts w:eastAsia="Yu Mincho"/>
                <w:lang w:val="en-US" w:eastAsia="ja-JP"/>
              </w:rPr>
              <w:t>Further discuss the requirements that are still FFS: Release with redirection, CA related requirement for mobility</w:t>
            </w:r>
          </w:p>
          <w:p w14:paraId="4EFF5FA0" w14:textId="01ECEA69" w:rsidR="00CA5B20" w:rsidRPr="00CA5B20" w:rsidRDefault="00CA5B20" w:rsidP="00CA5B20">
            <w:pPr>
              <w:pStyle w:val="ListParagraph"/>
              <w:numPr>
                <w:ilvl w:val="0"/>
                <w:numId w:val="13"/>
              </w:numPr>
              <w:spacing w:before="60" w:after="60"/>
              <w:rPr>
                <w:rFonts w:eastAsia="Yu Mincho"/>
                <w:lang w:val="en-US" w:eastAsia="ja-JP"/>
              </w:rPr>
            </w:pPr>
            <w:r w:rsidRPr="00CA5B20">
              <w:rPr>
                <w:rFonts w:eastAsia="Yu Mincho" w:hint="eastAsia"/>
                <w:lang w:val="en-US" w:eastAsia="ja-JP"/>
              </w:rPr>
              <w:t>D</w:t>
            </w:r>
            <w:r w:rsidRPr="00CA5B20">
              <w:rPr>
                <w:rFonts w:eastAsia="Yu Mincho"/>
                <w:lang w:val="en-US" w:eastAsia="ja-JP"/>
              </w:rPr>
              <w:t>iscuss the details of the other requirements that were already agreed to be introduced</w:t>
            </w:r>
          </w:p>
        </w:tc>
      </w:tr>
      <w:tr w:rsidR="000E14CF" w14:paraId="235A85A6" w14:textId="77777777" w:rsidTr="00AB24C5">
        <w:tc>
          <w:tcPr>
            <w:tcW w:w="1028" w:type="dxa"/>
            <w:shd w:val="clear" w:color="auto" w:fill="00FF00"/>
          </w:tcPr>
          <w:p w14:paraId="54BA2B56" w14:textId="21D0D3E8" w:rsidR="000E14CF" w:rsidRPr="00C26B46" w:rsidRDefault="000E14CF" w:rsidP="000E14CF">
            <w:pPr>
              <w:spacing w:before="60" w:after="60"/>
            </w:pPr>
            <w:r w:rsidRPr="00C26B46">
              <w:t>RAN</w:t>
            </w:r>
          </w:p>
        </w:tc>
        <w:tc>
          <w:tcPr>
            <w:tcW w:w="1037" w:type="dxa"/>
            <w:shd w:val="clear" w:color="auto" w:fill="00FF00"/>
          </w:tcPr>
          <w:p w14:paraId="051D64C7" w14:textId="11992259" w:rsidR="000E14CF" w:rsidRPr="00C26B46" w:rsidRDefault="000E14CF" w:rsidP="000E14CF">
            <w:pPr>
              <w:spacing w:before="60" w:after="60"/>
            </w:pPr>
            <w:r w:rsidRPr="00C26B46">
              <w:t>#100</w:t>
            </w:r>
          </w:p>
        </w:tc>
        <w:tc>
          <w:tcPr>
            <w:tcW w:w="1260" w:type="dxa"/>
            <w:shd w:val="clear" w:color="auto" w:fill="00FF00"/>
          </w:tcPr>
          <w:p w14:paraId="53AFD44C" w14:textId="3097FD39" w:rsidR="000E14CF" w:rsidRPr="00C26B46" w:rsidRDefault="000E14CF" w:rsidP="000E14CF">
            <w:pPr>
              <w:spacing w:before="60" w:after="60"/>
            </w:pPr>
            <w:r w:rsidRPr="00C26B46">
              <w:t>June 2023</w:t>
            </w:r>
          </w:p>
        </w:tc>
        <w:tc>
          <w:tcPr>
            <w:tcW w:w="1080" w:type="dxa"/>
            <w:shd w:val="clear" w:color="auto" w:fill="00FF00"/>
          </w:tcPr>
          <w:p w14:paraId="1B7055AE" w14:textId="77777777" w:rsidR="000E14CF" w:rsidRPr="00C26B46" w:rsidRDefault="000E14CF" w:rsidP="000E14CF">
            <w:pPr>
              <w:spacing w:before="60" w:after="60"/>
              <w:jc w:val="center"/>
            </w:pPr>
          </w:p>
        </w:tc>
        <w:tc>
          <w:tcPr>
            <w:tcW w:w="5400" w:type="dxa"/>
            <w:shd w:val="clear" w:color="auto" w:fill="00FF00"/>
          </w:tcPr>
          <w:p w14:paraId="3F93C788" w14:textId="77777777" w:rsidR="000E14CF" w:rsidRPr="00C26B46" w:rsidRDefault="000E14CF" w:rsidP="000E14CF">
            <w:pPr>
              <w:spacing w:before="60" w:after="60"/>
            </w:pPr>
          </w:p>
        </w:tc>
      </w:tr>
      <w:tr w:rsidR="000E14CF" w14:paraId="6D90FC8B" w14:textId="77777777" w:rsidTr="00AB24C5">
        <w:tc>
          <w:tcPr>
            <w:tcW w:w="1028" w:type="dxa"/>
            <w:shd w:val="clear" w:color="auto" w:fill="CCFFFF"/>
          </w:tcPr>
          <w:p w14:paraId="2A94734A" w14:textId="018DC041" w:rsidR="000E14CF" w:rsidRPr="00C26B46" w:rsidRDefault="000E14CF" w:rsidP="000E14CF">
            <w:pPr>
              <w:spacing w:before="60" w:after="60"/>
            </w:pPr>
            <w:r w:rsidRPr="00C26B46">
              <w:t>RAN2</w:t>
            </w:r>
          </w:p>
        </w:tc>
        <w:tc>
          <w:tcPr>
            <w:tcW w:w="1037" w:type="dxa"/>
            <w:shd w:val="clear" w:color="auto" w:fill="CCFFFF"/>
          </w:tcPr>
          <w:p w14:paraId="1C17B3D4" w14:textId="40E15200" w:rsidR="000E14CF" w:rsidRPr="00C26B46" w:rsidRDefault="000E14CF" w:rsidP="000E14CF">
            <w:pPr>
              <w:spacing w:before="60" w:after="60"/>
            </w:pPr>
            <w:r w:rsidRPr="00C26B46">
              <w:t>#123</w:t>
            </w:r>
          </w:p>
        </w:tc>
        <w:tc>
          <w:tcPr>
            <w:tcW w:w="1260" w:type="dxa"/>
            <w:shd w:val="clear" w:color="auto" w:fill="CCFFFF"/>
          </w:tcPr>
          <w:p w14:paraId="545A8C9A" w14:textId="46E8EDC9" w:rsidR="000E14CF" w:rsidRPr="00C26B46" w:rsidRDefault="000E14CF" w:rsidP="000E14CF">
            <w:pPr>
              <w:spacing w:before="60" w:after="60"/>
            </w:pPr>
            <w:r w:rsidRPr="00C26B46">
              <w:t>Aug 2023</w:t>
            </w:r>
          </w:p>
        </w:tc>
        <w:tc>
          <w:tcPr>
            <w:tcW w:w="1080" w:type="dxa"/>
            <w:shd w:val="clear" w:color="auto" w:fill="CCFFFF"/>
          </w:tcPr>
          <w:p w14:paraId="30D0DFD1" w14:textId="5F1479BA" w:rsidR="000E14CF" w:rsidRPr="00C26B46" w:rsidRDefault="000E14CF" w:rsidP="000E14CF">
            <w:pPr>
              <w:spacing w:before="60" w:after="60"/>
              <w:jc w:val="center"/>
            </w:pPr>
            <w:r w:rsidRPr="00C26B46">
              <w:t>0.5</w:t>
            </w:r>
          </w:p>
        </w:tc>
        <w:tc>
          <w:tcPr>
            <w:tcW w:w="5400" w:type="dxa"/>
            <w:shd w:val="clear" w:color="auto" w:fill="CCFFFF"/>
          </w:tcPr>
          <w:p w14:paraId="58270FAB" w14:textId="29BA195B" w:rsidR="000E14CF" w:rsidRPr="00C26B46" w:rsidRDefault="000E14CF" w:rsidP="000E14CF">
            <w:pPr>
              <w:spacing w:before="60" w:after="60"/>
            </w:pPr>
            <w:r w:rsidRPr="00C26B46">
              <w:rPr>
                <w:b/>
                <w:bCs/>
              </w:rPr>
              <w:t>Continue discussion</w:t>
            </w:r>
          </w:p>
        </w:tc>
      </w:tr>
      <w:tr w:rsidR="000E14CF" w14:paraId="4D9A63F6" w14:textId="77777777" w:rsidTr="00AB24C5">
        <w:tc>
          <w:tcPr>
            <w:tcW w:w="1028" w:type="dxa"/>
            <w:shd w:val="clear" w:color="auto" w:fill="FFD966" w:themeFill="accent4" w:themeFillTint="99"/>
          </w:tcPr>
          <w:p w14:paraId="05BCE146" w14:textId="361529E6" w:rsidR="000E14CF" w:rsidRPr="00C26B46" w:rsidRDefault="000E14CF" w:rsidP="000E14CF">
            <w:pPr>
              <w:spacing w:before="60" w:after="60"/>
            </w:pPr>
            <w:r w:rsidRPr="00C26B46">
              <w:t>RAN3</w:t>
            </w:r>
          </w:p>
        </w:tc>
        <w:tc>
          <w:tcPr>
            <w:tcW w:w="1037" w:type="dxa"/>
            <w:shd w:val="clear" w:color="auto" w:fill="FFD966" w:themeFill="accent4" w:themeFillTint="99"/>
          </w:tcPr>
          <w:p w14:paraId="3A1AFDB7" w14:textId="4EBDC992" w:rsidR="000E14CF" w:rsidRPr="00C26B46" w:rsidRDefault="000E14CF" w:rsidP="000E14CF">
            <w:pPr>
              <w:spacing w:before="60" w:after="60"/>
            </w:pPr>
            <w:r w:rsidRPr="00C26B46">
              <w:t>#121</w:t>
            </w:r>
          </w:p>
        </w:tc>
        <w:tc>
          <w:tcPr>
            <w:tcW w:w="1260" w:type="dxa"/>
            <w:shd w:val="clear" w:color="auto" w:fill="FFD966" w:themeFill="accent4" w:themeFillTint="99"/>
          </w:tcPr>
          <w:p w14:paraId="388433AB" w14:textId="01776AEB" w:rsidR="000E14CF" w:rsidRPr="00C26B46" w:rsidRDefault="000E14CF" w:rsidP="000E14CF">
            <w:pPr>
              <w:spacing w:before="60" w:after="60"/>
            </w:pPr>
            <w:r w:rsidRPr="00C26B46">
              <w:t>Aug 2023</w:t>
            </w:r>
          </w:p>
        </w:tc>
        <w:tc>
          <w:tcPr>
            <w:tcW w:w="1080" w:type="dxa"/>
            <w:shd w:val="clear" w:color="auto" w:fill="FFD966" w:themeFill="accent4" w:themeFillTint="99"/>
          </w:tcPr>
          <w:p w14:paraId="42BEE6F6" w14:textId="05A90BA2" w:rsidR="000E14CF" w:rsidRPr="00C26B46" w:rsidRDefault="000E14CF" w:rsidP="000E14CF">
            <w:pPr>
              <w:spacing w:before="60" w:after="60"/>
              <w:jc w:val="center"/>
            </w:pPr>
            <w:r w:rsidRPr="00C26B46">
              <w:t>1.0</w:t>
            </w:r>
          </w:p>
        </w:tc>
        <w:tc>
          <w:tcPr>
            <w:tcW w:w="5400" w:type="dxa"/>
            <w:shd w:val="clear" w:color="auto" w:fill="FFD966" w:themeFill="accent4" w:themeFillTint="99"/>
          </w:tcPr>
          <w:p w14:paraId="30AF3BEB" w14:textId="636B7712" w:rsidR="000E14CF" w:rsidRPr="00C26B46" w:rsidRDefault="000E14CF" w:rsidP="000E14CF">
            <w:pPr>
              <w:spacing w:before="60" w:after="60"/>
            </w:pPr>
            <w:r w:rsidRPr="00C26B46">
              <w:rPr>
                <w:b/>
                <w:bCs/>
              </w:rPr>
              <w:t>Continue discussion</w:t>
            </w:r>
          </w:p>
        </w:tc>
      </w:tr>
      <w:tr w:rsidR="000E14CF" w14:paraId="0B856B29" w14:textId="77777777" w:rsidTr="00AB24C5">
        <w:tc>
          <w:tcPr>
            <w:tcW w:w="1028" w:type="dxa"/>
            <w:shd w:val="clear" w:color="auto" w:fill="FFFFFF" w:themeFill="background1"/>
          </w:tcPr>
          <w:p w14:paraId="2D4F768E" w14:textId="64F51D71" w:rsidR="000E14CF" w:rsidRPr="00C26B46" w:rsidRDefault="000E14CF" w:rsidP="000E14CF">
            <w:pPr>
              <w:spacing w:before="60" w:after="60"/>
            </w:pPr>
            <w:r w:rsidRPr="00C26B46">
              <w:t>RAN4RF</w:t>
            </w:r>
          </w:p>
        </w:tc>
        <w:tc>
          <w:tcPr>
            <w:tcW w:w="1037" w:type="dxa"/>
            <w:shd w:val="clear" w:color="auto" w:fill="FFFFFF" w:themeFill="background1"/>
          </w:tcPr>
          <w:p w14:paraId="5C83E3B3" w14:textId="077F1904" w:rsidR="000E14CF" w:rsidRPr="00C26B46" w:rsidRDefault="000E14CF" w:rsidP="000E14CF">
            <w:pPr>
              <w:spacing w:before="60" w:after="60"/>
            </w:pPr>
            <w:r w:rsidRPr="00C26B46">
              <w:t>#108</w:t>
            </w:r>
          </w:p>
        </w:tc>
        <w:tc>
          <w:tcPr>
            <w:tcW w:w="1260" w:type="dxa"/>
            <w:shd w:val="clear" w:color="auto" w:fill="FFFFFF" w:themeFill="background1"/>
          </w:tcPr>
          <w:p w14:paraId="4AC33A1F" w14:textId="5D4D7935" w:rsidR="000E14CF" w:rsidRPr="00C26B46" w:rsidRDefault="000E14CF" w:rsidP="000E14CF">
            <w:pPr>
              <w:spacing w:before="60" w:after="60"/>
            </w:pPr>
            <w:r w:rsidRPr="00C26B46">
              <w:t>Aug 2023</w:t>
            </w:r>
          </w:p>
        </w:tc>
        <w:tc>
          <w:tcPr>
            <w:tcW w:w="1080" w:type="dxa"/>
            <w:shd w:val="clear" w:color="auto" w:fill="FFFFFF" w:themeFill="background1"/>
          </w:tcPr>
          <w:p w14:paraId="3E9986E9" w14:textId="7C1B6555" w:rsidR="000E14CF" w:rsidRPr="00C26B46" w:rsidRDefault="000E14CF" w:rsidP="000E14CF">
            <w:pPr>
              <w:spacing w:before="60" w:after="60"/>
              <w:jc w:val="center"/>
            </w:pPr>
            <w:r w:rsidRPr="00C26B46">
              <w:t>0.5</w:t>
            </w:r>
          </w:p>
        </w:tc>
        <w:tc>
          <w:tcPr>
            <w:tcW w:w="5400" w:type="dxa"/>
            <w:shd w:val="clear" w:color="auto" w:fill="FFFFFF" w:themeFill="background1"/>
          </w:tcPr>
          <w:p w14:paraId="22D975B5" w14:textId="1D5A21B0"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Further discussion on RF requirements and conclusions on co-existence work</w:t>
            </w:r>
          </w:p>
        </w:tc>
      </w:tr>
      <w:tr w:rsidR="000E14CF" w14:paraId="57A4B9CE" w14:textId="77777777" w:rsidTr="00AB24C5">
        <w:tc>
          <w:tcPr>
            <w:tcW w:w="1028" w:type="dxa"/>
            <w:shd w:val="clear" w:color="auto" w:fill="FFFFFF" w:themeFill="background1"/>
          </w:tcPr>
          <w:p w14:paraId="62A57182" w14:textId="2A7768E5" w:rsidR="000E14CF" w:rsidRPr="00C26B46" w:rsidRDefault="000E14CF" w:rsidP="000E14CF">
            <w:pPr>
              <w:spacing w:before="60" w:after="60"/>
            </w:pPr>
            <w:r w:rsidRPr="00C26B46">
              <w:t>RAN4RD</w:t>
            </w:r>
          </w:p>
        </w:tc>
        <w:tc>
          <w:tcPr>
            <w:tcW w:w="1037" w:type="dxa"/>
            <w:shd w:val="clear" w:color="auto" w:fill="FFFFFF" w:themeFill="background1"/>
          </w:tcPr>
          <w:p w14:paraId="000080F1" w14:textId="46D4C169" w:rsidR="000E14CF" w:rsidRPr="00C26B46" w:rsidRDefault="000E14CF" w:rsidP="000E14CF">
            <w:pPr>
              <w:spacing w:before="60" w:after="60"/>
            </w:pPr>
            <w:r w:rsidRPr="00C26B46">
              <w:t>#108</w:t>
            </w:r>
          </w:p>
        </w:tc>
        <w:tc>
          <w:tcPr>
            <w:tcW w:w="1260" w:type="dxa"/>
            <w:shd w:val="clear" w:color="auto" w:fill="FFFFFF" w:themeFill="background1"/>
          </w:tcPr>
          <w:p w14:paraId="2E5F4291" w14:textId="002FDD2C" w:rsidR="000E14CF" w:rsidRPr="00C26B46" w:rsidRDefault="000E14CF" w:rsidP="000E14CF">
            <w:pPr>
              <w:spacing w:before="60" w:after="60"/>
            </w:pPr>
            <w:r w:rsidRPr="00C26B46">
              <w:t>Aug 2023</w:t>
            </w:r>
          </w:p>
        </w:tc>
        <w:tc>
          <w:tcPr>
            <w:tcW w:w="1080" w:type="dxa"/>
            <w:shd w:val="clear" w:color="auto" w:fill="FFFFFF" w:themeFill="background1"/>
          </w:tcPr>
          <w:p w14:paraId="1789842E" w14:textId="6F1826C1" w:rsidR="000E14CF" w:rsidRPr="00C26B46" w:rsidRDefault="000E14CF" w:rsidP="000E14CF">
            <w:pPr>
              <w:spacing w:before="60" w:after="60"/>
              <w:jc w:val="center"/>
            </w:pPr>
            <w:r w:rsidRPr="00C26B46">
              <w:t>0.5</w:t>
            </w:r>
          </w:p>
        </w:tc>
        <w:tc>
          <w:tcPr>
            <w:tcW w:w="5400" w:type="dxa"/>
            <w:shd w:val="clear" w:color="auto" w:fill="FFFFFF" w:themeFill="background1"/>
          </w:tcPr>
          <w:p w14:paraId="11A08F43" w14:textId="7A83A134"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RM: Further discussions on RRM requirements</w:t>
            </w:r>
          </w:p>
        </w:tc>
      </w:tr>
      <w:tr w:rsidR="000E14CF" w14:paraId="7C573451" w14:textId="77777777" w:rsidTr="00AB24C5">
        <w:tc>
          <w:tcPr>
            <w:tcW w:w="1028" w:type="dxa"/>
            <w:shd w:val="clear" w:color="auto" w:fill="00FF00"/>
          </w:tcPr>
          <w:p w14:paraId="2F15DAD3" w14:textId="41FFE1CC" w:rsidR="000E14CF" w:rsidRPr="00C26B46" w:rsidRDefault="000E14CF" w:rsidP="000E14CF">
            <w:pPr>
              <w:spacing w:before="60" w:after="60"/>
            </w:pPr>
            <w:r w:rsidRPr="00C26B46">
              <w:t>RAN</w:t>
            </w:r>
          </w:p>
        </w:tc>
        <w:tc>
          <w:tcPr>
            <w:tcW w:w="1037" w:type="dxa"/>
            <w:shd w:val="clear" w:color="auto" w:fill="00FF00"/>
          </w:tcPr>
          <w:p w14:paraId="74789176" w14:textId="0DD7BF4F" w:rsidR="000E14CF" w:rsidRPr="00C26B46" w:rsidRDefault="000E14CF" w:rsidP="000E14CF">
            <w:pPr>
              <w:spacing w:before="60" w:after="60"/>
            </w:pPr>
            <w:r w:rsidRPr="00C26B46">
              <w:t>#101</w:t>
            </w:r>
          </w:p>
        </w:tc>
        <w:tc>
          <w:tcPr>
            <w:tcW w:w="1260" w:type="dxa"/>
            <w:shd w:val="clear" w:color="auto" w:fill="00FF00"/>
          </w:tcPr>
          <w:p w14:paraId="507160A4" w14:textId="7B58AC99" w:rsidR="000E14CF" w:rsidRPr="00C26B46" w:rsidRDefault="000E14CF" w:rsidP="000E14CF">
            <w:pPr>
              <w:spacing w:before="60" w:after="60"/>
            </w:pPr>
            <w:r w:rsidRPr="00C26B46">
              <w:t>Sept 2023</w:t>
            </w:r>
          </w:p>
        </w:tc>
        <w:tc>
          <w:tcPr>
            <w:tcW w:w="1080" w:type="dxa"/>
            <w:shd w:val="clear" w:color="auto" w:fill="00FF00"/>
          </w:tcPr>
          <w:p w14:paraId="28954853" w14:textId="77777777" w:rsidR="000E14CF" w:rsidRPr="00C26B46" w:rsidRDefault="000E14CF" w:rsidP="000E14CF">
            <w:pPr>
              <w:spacing w:before="60" w:after="60"/>
              <w:jc w:val="center"/>
            </w:pPr>
          </w:p>
        </w:tc>
        <w:tc>
          <w:tcPr>
            <w:tcW w:w="5400" w:type="dxa"/>
            <w:shd w:val="clear" w:color="auto" w:fill="00FF00"/>
          </w:tcPr>
          <w:p w14:paraId="02045C57" w14:textId="77777777" w:rsidR="000E14CF" w:rsidRPr="00C26B46" w:rsidRDefault="000E14CF" w:rsidP="000E14CF">
            <w:pPr>
              <w:spacing w:before="60" w:after="60"/>
            </w:pPr>
          </w:p>
        </w:tc>
      </w:tr>
      <w:tr w:rsidR="000E14CF" w14:paraId="46CDB7F2" w14:textId="77777777" w:rsidTr="00AB24C5">
        <w:tc>
          <w:tcPr>
            <w:tcW w:w="1028" w:type="dxa"/>
            <w:shd w:val="clear" w:color="auto" w:fill="CCFFFF"/>
          </w:tcPr>
          <w:p w14:paraId="36125E5C" w14:textId="10862954" w:rsidR="000E14CF" w:rsidRPr="00C26B46" w:rsidRDefault="000E14CF" w:rsidP="000E14CF">
            <w:pPr>
              <w:spacing w:before="60" w:after="60"/>
            </w:pPr>
            <w:r w:rsidRPr="00C26B46">
              <w:t>RAN2</w:t>
            </w:r>
          </w:p>
        </w:tc>
        <w:tc>
          <w:tcPr>
            <w:tcW w:w="1037" w:type="dxa"/>
            <w:shd w:val="clear" w:color="auto" w:fill="CCFFFF"/>
          </w:tcPr>
          <w:p w14:paraId="79BABFAB" w14:textId="42795FEA" w:rsidR="000E14CF" w:rsidRPr="00C26B46" w:rsidRDefault="000E14CF" w:rsidP="000E14CF">
            <w:pPr>
              <w:spacing w:before="60" w:after="60"/>
            </w:pPr>
            <w:r w:rsidRPr="00C26B46">
              <w:t>#123bis</w:t>
            </w:r>
          </w:p>
        </w:tc>
        <w:tc>
          <w:tcPr>
            <w:tcW w:w="1260" w:type="dxa"/>
            <w:shd w:val="clear" w:color="auto" w:fill="CCFFFF"/>
          </w:tcPr>
          <w:p w14:paraId="0C57F192" w14:textId="1C668E53" w:rsidR="000E14CF" w:rsidRPr="00C26B46" w:rsidRDefault="000E14CF" w:rsidP="000E14CF">
            <w:pPr>
              <w:spacing w:before="60" w:after="60"/>
            </w:pPr>
            <w:r w:rsidRPr="00C26B46">
              <w:t>Oct 2023</w:t>
            </w:r>
          </w:p>
        </w:tc>
        <w:tc>
          <w:tcPr>
            <w:tcW w:w="1080" w:type="dxa"/>
            <w:shd w:val="clear" w:color="auto" w:fill="CCFFFF"/>
          </w:tcPr>
          <w:p w14:paraId="24DB17A0" w14:textId="6A36E077" w:rsidR="000E14CF" w:rsidRPr="00C26B46" w:rsidRDefault="000E14CF" w:rsidP="000E14CF">
            <w:pPr>
              <w:spacing w:before="60" w:after="60"/>
              <w:jc w:val="center"/>
            </w:pPr>
            <w:r w:rsidRPr="00C26B46">
              <w:t>0.5</w:t>
            </w:r>
          </w:p>
        </w:tc>
        <w:tc>
          <w:tcPr>
            <w:tcW w:w="5400" w:type="dxa"/>
            <w:shd w:val="clear" w:color="auto" w:fill="CCFFFF"/>
          </w:tcPr>
          <w:p w14:paraId="042627B3" w14:textId="6096823C" w:rsidR="000E14CF" w:rsidRPr="00C26B46" w:rsidRDefault="000E14CF" w:rsidP="000E14CF">
            <w:pPr>
              <w:spacing w:before="60" w:after="60"/>
            </w:pPr>
            <w:r w:rsidRPr="00C26B46">
              <w:rPr>
                <w:b/>
                <w:bCs/>
              </w:rPr>
              <w:t>Finalize St2 discussion</w:t>
            </w:r>
          </w:p>
        </w:tc>
      </w:tr>
      <w:tr w:rsidR="000E14CF" w14:paraId="45CF5C85" w14:textId="77777777" w:rsidTr="00AB24C5">
        <w:tc>
          <w:tcPr>
            <w:tcW w:w="1028" w:type="dxa"/>
            <w:shd w:val="clear" w:color="auto" w:fill="FFD966" w:themeFill="accent4" w:themeFillTint="99"/>
          </w:tcPr>
          <w:p w14:paraId="24E12F31" w14:textId="05EC234E" w:rsidR="000E14CF" w:rsidRPr="00C26B46" w:rsidRDefault="000E14CF" w:rsidP="000E14CF">
            <w:pPr>
              <w:spacing w:before="60" w:after="60"/>
            </w:pPr>
            <w:r w:rsidRPr="00C26B46">
              <w:t>RAN3</w:t>
            </w:r>
          </w:p>
        </w:tc>
        <w:tc>
          <w:tcPr>
            <w:tcW w:w="1037" w:type="dxa"/>
            <w:shd w:val="clear" w:color="auto" w:fill="FFD966" w:themeFill="accent4" w:themeFillTint="99"/>
          </w:tcPr>
          <w:p w14:paraId="6DDC3C52" w14:textId="59AD85E8" w:rsidR="000E14CF" w:rsidRPr="00C26B46" w:rsidRDefault="000E14CF" w:rsidP="000E14CF">
            <w:pPr>
              <w:spacing w:before="60" w:after="60"/>
            </w:pPr>
            <w:r w:rsidRPr="00C26B46">
              <w:t>#121bis</w:t>
            </w:r>
          </w:p>
        </w:tc>
        <w:tc>
          <w:tcPr>
            <w:tcW w:w="1260" w:type="dxa"/>
            <w:shd w:val="clear" w:color="auto" w:fill="FFD966" w:themeFill="accent4" w:themeFillTint="99"/>
          </w:tcPr>
          <w:p w14:paraId="3503079B" w14:textId="2A5E82D7" w:rsidR="000E14CF" w:rsidRPr="00C26B46" w:rsidRDefault="000E14CF" w:rsidP="000E14CF">
            <w:pPr>
              <w:spacing w:before="60" w:after="60"/>
            </w:pPr>
            <w:r w:rsidRPr="00C26B46">
              <w:t>Oct 2023</w:t>
            </w:r>
          </w:p>
        </w:tc>
        <w:tc>
          <w:tcPr>
            <w:tcW w:w="1080" w:type="dxa"/>
            <w:shd w:val="clear" w:color="auto" w:fill="FFD966" w:themeFill="accent4" w:themeFillTint="99"/>
          </w:tcPr>
          <w:p w14:paraId="50479BDA" w14:textId="581BFC86" w:rsidR="000E14CF" w:rsidRPr="00C26B46" w:rsidRDefault="000E14CF" w:rsidP="000E14CF">
            <w:pPr>
              <w:spacing w:before="60" w:after="60"/>
              <w:jc w:val="center"/>
            </w:pPr>
            <w:r w:rsidRPr="00C26B46">
              <w:t>1.5</w:t>
            </w:r>
          </w:p>
        </w:tc>
        <w:tc>
          <w:tcPr>
            <w:tcW w:w="5400" w:type="dxa"/>
            <w:shd w:val="clear" w:color="auto" w:fill="FFD966" w:themeFill="accent4" w:themeFillTint="99"/>
          </w:tcPr>
          <w:p w14:paraId="6632CC2A" w14:textId="56AB42AE" w:rsidR="000E14CF" w:rsidRPr="00C26B46" w:rsidRDefault="000E14CF" w:rsidP="000E14CF">
            <w:pPr>
              <w:spacing w:before="60" w:after="60"/>
            </w:pPr>
            <w:r w:rsidRPr="00C26B46">
              <w:rPr>
                <w:b/>
                <w:bCs/>
              </w:rPr>
              <w:t>Finalize St2 discussion</w:t>
            </w:r>
          </w:p>
        </w:tc>
      </w:tr>
      <w:tr w:rsidR="000E14CF" w14:paraId="753C8F5D" w14:textId="77777777" w:rsidTr="00AB24C5">
        <w:tc>
          <w:tcPr>
            <w:tcW w:w="1028" w:type="dxa"/>
            <w:shd w:val="clear" w:color="auto" w:fill="FFFFFF" w:themeFill="background1"/>
          </w:tcPr>
          <w:p w14:paraId="179C6C39" w14:textId="4F132C1F" w:rsidR="000E14CF" w:rsidRPr="00C26B46" w:rsidRDefault="000E14CF" w:rsidP="000E14CF">
            <w:pPr>
              <w:spacing w:before="60" w:after="60"/>
            </w:pPr>
            <w:r w:rsidRPr="00C26B46">
              <w:t>RAN4RF</w:t>
            </w:r>
          </w:p>
        </w:tc>
        <w:tc>
          <w:tcPr>
            <w:tcW w:w="1037" w:type="dxa"/>
            <w:shd w:val="clear" w:color="auto" w:fill="FFFFFF" w:themeFill="background1"/>
          </w:tcPr>
          <w:p w14:paraId="66F08C50" w14:textId="35527189" w:rsidR="000E14CF" w:rsidRPr="00C26B46" w:rsidRDefault="000E14CF" w:rsidP="000E14CF">
            <w:pPr>
              <w:spacing w:before="60" w:after="60"/>
            </w:pPr>
            <w:r w:rsidRPr="00C26B46">
              <w:t>#108bis</w:t>
            </w:r>
          </w:p>
        </w:tc>
        <w:tc>
          <w:tcPr>
            <w:tcW w:w="1260" w:type="dxa"/>
            <w:shd w:val="clear" w:color="auto" w:fill="FFFFFF" w:themeFill="background1"/>
          </w:tcPr>
          <w:p w14:paraId="3543CF73" w14:textId="06CE39AA" w:rsidR="000E14CF" w:rsidRPr="00C26B46" w:rsidRDefault="000E14CF" w:rsidP="000E14CF">
            <w:pPr>
              <w:spacing w:before="60" w:after="60"/>
            </w:pPr>
            <w:r w:rsidRPr="00C26B46">
              <w:t>Oct 2023</w:t>
            </w:r>
          </w:p>
        </w:tc>
        <w:tc>
          <w:tcPr>
            <w:tcW w:w="1080" w:type="dxa"/>
            <w:shd w:val="clear" w:color="auto" w:fill="FFFFFF" w:themeFill="background1"/>
          </w:tcPr>
          <w:p w14:paraId="057A4852" w14:textId="104DE18B" w:rsidR="000E14CF" w:rsidRPr="00C26B46" w:rsidRDefault="000E14CF" w:rsidP="000E14CF">
            <w:pPr>
              <w:spacing w:before="60" w:after="60"/>
              <w:jc w:val="center"/>
            </w:pPr>
            <w:r w:rsidRPr="00C26B46">
              <w:t>0.5</w:t>
            </w:r>
          </w:p>
        </w:tc>
        <w:tc>
          <w:tcPr>
            <w:tcW w:w="5400" w:type="dxa"/>
            <w:shd w:val="clear" w:color="auto" w:fill="FFFFFF" w:themeFill="background1"/>
          </w:tcPr>
          <w:p w14:paraId="3F352797" w14:textId="389534AC"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0E14CF" w14:paraId="2D1B0015" w14:textId="77777777" w:rsidTr="00AB24C5">
        <w:tc>
          <w:tcPr>
            <w:tcW w:w="1028" w:type="dxa"/>
            <w:shd w:val="clear" w:color="auto" w:fill="FFFFFF" w:themeFill="background1"/>
          </w:tcPr>
          <w:p w14:paraId="257EC43F" w14:textId="2D90715D" w:rsidR="000E14CF" w:rsidRPr="00C26B46" w:rsidRDefault="000E14CF" w:rsidP="000E14CF">
            <w:pPr>
              <w:spacing w:before="60" w:after="60"/>
            </w:pPr>
            <w:r w:rsidRPr="00C26B46">
              <w:t>RAN4RD</w:t>
            </w:r>
          </w:p>
        </w:tc>
        <w:tc>
          <w:tcPr>
            <w:tcW w:w="1037" w:type="dxa"/>
            <w:shd w:val="clear" w:color="auto" w:fill="FFFFFF" w:themeFill="background1"/>
          </w:tcPr>
          <w:p w14:paraId="0B3B7121" w14:textId="2D8FDF50" w:rsidR="000E14CF" w:rsidRPr="00C26B46" w:rsidRDefault="000E14CF" w:rsidP="000E14CF">
            <w:pPr>
              <w:spacing w:before="60" w:after="60"/>
            </w:pPr>
            <w:r w:rsidRPr="00C26B46">
              <w:t>#108bis</w:t>
            </w:r>
          </w:p>
        </w:tc>
        <w:tc>
          <w:tcPr>
            <w:tcW w:w="1260" w:type="dxa"/>
            <w:shd w:val="clear" w:color="auto" w:fill="FFFFFF" w:themeFill="background1"/>
          </w:tcPr>
          <w:p w14:paraId="026FBEB8" w14:textId="3086F425" w:rsidR="000E14CF" w:rsidRPr="00C26B46" w:rsidRDefault="000E14CF" w:rsidP="000E14CF">
            <w:pPr>
              <w:spacing w:before="60" w:after="60"/>
            </w:pPr>
            <w:r w:rsidRPr="00C26B46">
              <w:t>Oct 2023</w:t>
            </w:r>
          </w:p>
        </w:tc>
        <w:tc>
          <w:tcPr>
            <w:tcW w:w="1080" w:type="dxa"/>
            <w:shd w:val="clear" w:color="auto" w:fill="FFFFFF" w:themeFill="background1"/>
          </w:tcPr>
          <w:p w14:paraId="13F44BC3" w14:textId="16D254A2" w:rsidR="000E14CF" w:rsidRPr="00C26B46" w:rsidRDefault="000E14CF" w:rsidP="000E14CF">
            <w:pPr>
              <w:spacing w:before="60" w:after="60"/>
              <w:jc w:val="center"/>
            </w:pPr>
            <w:r w:rsidRPr="00C26B46">
              <w:t>0.5</w:t>
            </w:r>
          </w:p>
        </w:tc>
        <w:tc>
          <w:tcPr>
            <w:tcW w:w="5400" w:type="dxa"/>
            <w:shd w:val="clear" w:color="auto" w:fill="FFFFFF" w:themeFill="background1"/>
          </w:tcPr>
          <w:p w14:paraId="1E0B2870" w14:textId="15C4264F"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0E14CF" w14:paraId="6020E372" w14:textId="77777777" w:rsidTr="00AB24C5">
        <w:tc>
          <w:tcPr>
            <w:tcW w:w="1028" w:type="dxa"/>
            <w:shd w:val="clear" w:color="auto" w:fill="CCFFFF"/>
          </w:tcPr>
          <w:p w14:paraId="39B2204F" w14:textId="1959B6EF" w:rsidR="000E14CF" w:rsidRPr="00C26B46" w:rsidRDefault="000E14CF" w:rsidP="000E14CF">
            <w:pPr>
              <w:spacing w:before="60" w:after="60"/>
            </w:pPr>
            <w:r w:rsidRPr="00C26B46">
              <w:t>RAN2</w:t>
            </w:r>
          </w:p>
        </w:tc>
        <w:tc>
          <w:tcPr>
            <w:tcW w:w="1037" w:type="dxa"/>
            <w:shd w:val="clear" w:color="auto" w:fill="CCFFFF"/>
          </w:tcPr>
          <w:p w14:paraId="018E4D78" w14:textId="458DA255" w:rsidR="000E14CF" w:rsidRPr="00C26B46" w:rsidRDefault="000E14CF" w:rsidP="000E14CF">
            <w:pPr>
              <w:spacing w:before="60" w:after="60"/>
            </w:pPr>
            <w:r w:rsidRPr="00C26B46">
              <w:t>#124</w:t>
            </w:r>
          </w:p>
        </w:tc>
        <w:tc>
          <w:tcPr>
            <w:tcW w:w="1260" w:type="dxa"/>
            <w:shd w:val="clear" w:color="auto" w:fill="CCFFFF"/>
          </w:tcPr>
          <w:p w14:paraId="4B3EB51B" w14:textId="68C2FE64" w:rsidR="000E14CF" w:rsidRPr="00C26B46" w:rsidRDefault="000E14CF" w:rsidP="000E14CF">
            <w:pPr>
              <w:spacing w:before="60" w:after="60"/>
            </w:pPr>
            <w:r w:rsidRPr="00C26B46">
              <w:t>Nov 2023</w:t>
            </w:r>
          </w:p>
        </w:tc>
        <w:tc>
          <w:tcPr>
            <w:tcW w:w="1080" w:type="dxa"/>
            <w:shd w:val="clear" w:color="auto" w:fill="CCFFFF"/>
          </w:tcPr>
          <w:p w14:paraId="3FB6B5B6" w14:textId="539AF4AE" w:rsidR="000E14CF" w:rsidRPr="00C26B46" w:rsidRDefault="000E14CF" w:rsidP="000E14CF">
            <w:pPr>
              <w:spacing w:before="60" w:after="60"/>
              <w:jc w:val="center"/>
            </w:pPr>
            <w:r w:rsidRPr="00C26B46">
              <w:t>0.5</w:t>
            </w:r>
          </w:p>
        </w:tc>
        <w:tc>
          <w:tcPr>
            <w:tcW w:w="5400" w:type="dxa"/>
            <w:shd w:val="clear" w:color="auto" w:fill="CCFFFF"/>
          </w:tcPr>
          <w:p w14:paraId="5F65D172" w14:textId="1FCEF573" w:rsidR="000E14CF" w:rsidRPr="00C26B46" w:rsidRDefault="000E14CF" w:rsidP="000E14CF">
            <w:pPr>
              <w:spacing w:before="60" w:after="60"/>
            </w:pPr>
            <w:r w:rsidRPr="00C26B46">
              <w:rPr>
                <w:b/>
                <w:bCs/>
              </w:rPr>
              <w:t>Finalize St3 discussion</w:t>
            </w:r>
          </w:p>
        </w:tc>
      </w:tr>
      <w:tr w:rsidR="000E14CF" w14:paraId="2517EA34" w14:textId="77777777" w:rsidTr="00AB24C5">
        <w:tc>
          <w:tcPr>
            <w:tcW w:w="1028" w:type="dxa"/>
            <w:shd w:val="clear" w:color="auto" w:fill="FFD966" w:themeFill="accent4" w:themeFillTint="99"/>
          </w:tcPr>
          <w:p w14:paraId="238A696C" w14:textId="21CBA081" w:rsidR="000E14CF" w:rsidRPr="007A5735" w:rsidRDefault="000E14CF" w:rsidP="000E14CF">
            <w:pPr>
              <w:spacing w:before="60" w:after="60"/>
            </w:pPr>
            <w:r>
              <w:t>RAN3</w:t>
            </w:r>
          </w:p>
        </w:tc>
        <w:tc>
          <w:tcPr>
            <w:tcW w:w="1037" w:type="dxa"/>
            <w:shd w:val="clear" w:color="auto" w:fill="FFD966" w:themeFill="accent4" w:themeFillTint="99"/>
          </w:tcPr>
          <w:p w14:paraId="0FFB265C" w14:textId="4A079A35" w:rsidR="000E14CF" w:rsidRPr="007A5735" w:rsidRDefault="000E14CF" w:rsidP="000E14CF">
            <w:pPr>
              <w:spacing w:before="60" w:after="60"/>
            </w:pPr>
            <w:r>
              <w:t>#122</w:t>
            </w:r>
          </w:p>
        </w:tc>
        <w:tc>
          <w:tcPr>
            <w:tcW w:w="1260" w:type="dxa"/>
            <w:shd w:val="clear" w:color="auto" w:fill="FFD966" w:themeFill="accent4" w:themeFillTint="99"/>
          </w:tcPr>
          <w:p w14:paraId="30FB4DE5" w14:textId="0A8BD947" w:rsidR="000E14CF" w:rsidRPr="007A5735" w:rsidRDefault="000E14CF" w:rsidP="000E14CF">
            <w:pPr>
              <w:spacing w:before="60" w:after="60"/>
            </w:pPr>
            <w:r>
              <w:t>Nov 2023</w:t>
            </w:r>
          </w:p>
        </w:tc>
        <w:tc>
          <w:tcPr>
            <w:tcW w:w="1080" w:type="dxa"/>
            <w:shd w:val="clear" w:color="auto" w:fill="FFD966" w:themeFill="accent4" w:themeFillTint="99"/>
          </w:tcPr>
          <w:p w14:paraId="33E8260E" w14:textId="7AA993E5" w:rsidR="000E14CF" w:rsidRPr="007A5735" w:rsidRDefault="000E14CF" w:rsidP="000E14CF">
            <w:pPr>
              <w:spacing w:before="60" w:after="60"/>
              <w:jc w:val="center"/>
            </w:pPr>
            <w:r>
              <w:t>1.5</w:t>
            </w:r>
          </w:p>
        </w:tc>
        <w:tc>
          <w:tcPr>
            <w:tcW w:w="5400" w:type="dxa"/>
            <w:shd w:val="clear" w:color="auto" w:fill="FFD966" w:themeFill="accent4" w:themeFillTint="99"/>
          </w:tcPr>
          <w:p w14:paraId="6C08B515" w14:textId="76373AA0" w:rsidR="000E14CF" w:rsidRDefault="000E14CF" w:rsidP="000E14CF">
            <w:pPr>
              <w:spacing w:before="60" w:after="60"/>
            </w:pPr>
            <w:r>
              <w:rPr>
                <w:b/>
                <w:bCs/>
              </w:rPr>
              <w:t>Finalize St3 discussion</w:t>
            </w:r>
          </w:p>
        </w:tc>
      </w:tr>
      <w:tr w:rsidR="000E14CF" w14:paraId="506EBB03" w14:textId="77777777" w:rsidTr="00AB24C5">
        <w:tc>
          <w:tcPr>
            <w:tcW w:w="1028" w:type="dxa"/>
            <w:shd w:val="clear" w:color="auto" w:fill="FFFFFF" w:themeFill="background1"/>
          </w:tcPr>
          <w:p w14:paraId="02046A13" w14:textId="1BD938C0" w:rsidR="000E14CF" w:rsidRPr="007A5735" w:rsidRDefault="000E14CF" w:rsidP="000E14CF">
            <w:pPr>
              <w:spacing w:before="60" w:after="60"/>
            </w:pPr>
            <w:r>
              <w:t>RAN4RF</w:t>
            </w:r>
          </w:p>
        </w:tc>
        <w:tc>
          <w:tcPr>
            <w:tcW w:w="1037" w:type="dxa"/>
            <w:shd w:val="clear" w:color="auto" w:fill="FFFFFF" w:themeFill="background1"/>
          </w:tcPr>
          <w:p w14:paraId="7E661D5C" w14:textId="28C66646" w:rsidR="000E14CF" w:rsidRPr="007A5735" w:rsidRDefault="000E14CF" w:rsidP="000E14CF">
            <w:pPr>
              <w:spacing w:before="60" w:after="60"/>
            </w:pPr>
            <w:r>
              <w:t>#109</w:t>
            </w:r>
          </w:p>
        </w:tc>
        <w:tc>
          <w:tcPr>
            <w:tcW w:w="1260" w:type="dxa"/>
            <w:shd w:val="clear" w:color="auto" w:fill="FFFFFF" w:themeFill="background1"/>
          </w:tcPr>
          <w:p w14:paraId="2E81570C" w14:textId="321B1C76" w:rsidR="000E14CF" w:rsidRPr="007A5735" w:rsidRDefault="000E14CF" w:rsidP="000E14CF">
            <w:pPr>
              <w:spacing w:before="60" w:after="60"/>
            </w:pPr>
            <w:r>
              <w:t>Nov 2023</w:t>
            </w:r>
          </w:p>
        </w:tc>
        <w:tc>
          <w:tcPr>
            <w:tcW w:w="1080" w:type="dxa"/>
            <w:shd w:val="clear" w:color="auto" w:fill="FFFFFF" w:themeFill="background1"/>
          </w:tcPr>
          <w:p w14:paraId="32F5453F" w14:textId="01E7FD31" w:rsidR="000E14CF" w:rsidRPr="007A5735" w:rsidRDefault="000E14CF" w:rsidP="000E14CF">
            <w:pPr>
              <w:spacing w:before="60" w:after="60"/>
              <w:jc w:val="center"/>
            </w:pPr>
            <w:r>
              <w:t>0.5</w:t>
            </w:r>
          </w:p>
        </w:tc>
        <w:tc>
          <w:tcPr>
            <w:tcW w:w="5400" w:type="dxa"/>
            <w:shd w:val="clear" w:color="auto" w:fill="FFFFFF" w:themeFill="background1"/>
          </w:tcPr>
          <w:p w14:paraId="066E4C38" w14:textId="0B9F3507"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0E14CF" w14:paraId="72B0D39E" w14:textId="77777777" w:rsidTr="00AB24C5">
        <w:tc>
          <w:tcPr>
            <w:tcW w:w="1028" w:type="dxa"/>
            <w:shd w:val="clear" w:color="auto" w:fill="FFFFFF" w:themeFill="background1"/>
          </w:tcPr>
          <w:p w14:paraId="649F4694" w14:textId="7762E6F4" w:rsidR="000E14CF" w:rsidRPr="007A5735" w:rsidRDefault="000E14CF" w:rsidP="000E14CF">
            <w:pPr>
              <w:spacing w:before="60" w:after="60"/>
            </w:pPr>
            <w:r>
              <w:t>RAN4RD</w:t>
            </w:r>
          </w:p>
        </w:tc>
        <w:tc>
          <w:tcPr>
            <w:tcW w:w="1037" w:type="dxa"/>
            <w:shd w:val="clear" w:color="auto" w:fill="FFFFFF" w:themeFill="background1"/>
          </w:tcPr>
          <w:p w14:paraId="4D639440" w14:textId="7EACEF76" w:rsidR="000E14CF" w:rsidRPr="007A5735" w:rsidRDefault="000E14CF" w:rsidP="000E14CF">
            <w:pPr>
              <w:spacing w:before="60" w:after="60"/>
            </w:pPr>
            <w:r>
              <w:t>#109</w:t>
            </w:r>
          </w:p>
        </w:tc>
        <w:tc>
          <w:tcPr>
            <w:tcW w:w="1260" w:type="dxa"/>
            <w:shd w:val="clear" w:color="auto" w:fill="FFFFFF" w:themeFill="background1"/>
          </w:tcPr>
          <w:p w14:paraId="003B3817" w14:textId="551FA006" w:rsidR="000E14CF" w:rsidRPr="007A5735" w:rsidRDefault="000E14CF" w:rsidP="000E14CF">
            <w:pPr>
              <w:spacing w:before="60" w:after="60"/>
            </w:pPr>
            <w:r>
              <w:t>Nov 2023</w:t>
            </w:r>
          </w:p>
        </w:tc>
        <w:tc>
          <w:tcPr>
            <w:tcW w:w="1080" w:type="dxa"/>
            <w:shd w:val="clear" w:color="auto" w:fill="FFFFFF" w:themeFill="background1"/>
          </w:tcPr>
          <w:p w14:paraId="7AE37FDA" w14:textId="713B102A" w:rsidR="000E14CF" w:rsidRPr="007A5735" w:rsidRDefault="000E14CF" w:rsidP="000E14CF">
            <w:pPr>
              <w:spacing w:before="60" w:after="60"/>
              <w:jc w:val="center"/>
            </w:pPr>
            <w:r>
              <w:t>0.5</w:t>
            </w:r>
          </w:p>
        </w:tc>
        <w:tc>
          <w:tcPr>
            <w:tcW w:w="5400" w:type="dxa"/>
            <w:shd w:val="clear" w:color="auto" w:fill="FFFFFF" w:themeFill="background1"/>
          </w:tcPr>
          <w:p w14:paraId="04ACC290" w14:textId="300C9EB6"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0E14CF" w14:paraId="2A704F87" w14:textId="77777777" w:rsidTr="00AB24C5">
        <w:tc>
          <w:tcPr>
            <w:tcW w:w="1028" w:type="dxa"/>
            <w:shd w:val="clear" w:color="auto" w:fill="FFFFFF" w:themeFill="background1"/>
          </w:tcPr>
          <w:p w14:paraId="66BBC68D" w14:textId="31523CCD" w:rsidR="000E14CF" w:rsidRDefault="000E14CF" w:rsidP="000E14CF">
            <w:pPr>
              <w:spacing w:before="60" w:after="60"/>
            </w:pPr>
            <w:r>
              <w:t>RAN3</w:t>
            </w:r>
          </w:p>
        </w:tc>
        <w:tc>
          <w:tcPr>
            <w:tcW w:w="1037" w:type="dxa"/>
            <w:shd w:val="clear" w:color="auto" w:fill="FFFFFF" w:themeFill="background1"/>
          </w:tcPr>
          <w:p w14:paraId="4CBD0815" w14:textId="64041B17" w:rsidR="000E14CF" w:rsidRDefault="000E14CF" w:rsidP="000E14CF">
            <w:pPr>
              <w:spacing w:before="60" w:after="60"/>
            </w:pPr>
            <w:r>
              <w:t>#109</w:t>
            </w:r>
          </w:p>
        </w:tc>
        <w:tc>
          <w:tcPr>
            <w:tcW w:w="1260" w:type="dxa"/>
            <w:shd w:val="clear" w:color="auto" w:fill="FFFFFF" w:themeFill="background1"/>
          </w:tcPr>
          <w:p w14:paraId="0AEBE6F2" w14:textId="13C8A3CB" w:rsidR="000E14CF" w:rsidRDefault="000E14CF" w:rsidP="000E14CF">
            <w:pPr>
              <w:spacing w:before="60" w:after="60"/>
            </w:pPr>
            <w:r>
              <w:t>Nov 2023</w:t>
            </w:r>
          </w:p>
        </w:tc>
        <w:tc>
          <w:tcPr>
            <w:tcW w:w="1080" w:type="dxa"/>
            <w:shd w:val="clear" w:color="auto" w:fill="FFFFFF" w:themeFill="background1"/>
          </w:tcPr>
          <w:p w14:paraId="14B77D17" w14:textId="559FDF01" w:rsidR="000E14CF" w:rsidRDefault="000E14CF" w:rsidP="000E14CF">
            <w:pPr>
              <w:spacing w:before="60" w:after="60"/>
              <w:jc w:val="center"/>
            </w:pPr>
            <w:r>
              <w:t xml:space="preserve">0.25+0.25 </w:t>
            </w:r>
          </w:p>
          <w:p w14:paraId="1707992C" w14:textId="69DB14BD" w:rsidR="000E14CF" w:rsidRDefault="000E14CF" w:rsidP="000E14CF">
            <w:pPr>
              <w:spacing w:before="60" w:after="60"/>
              <w:jc w:val="center"/>
            </w:pPr>
            <w:r>
              <w:t>Perf Part</w:t>
            </w:r>
          </w:p>
        </w:tc>
        <w:tc>
          <w:tcPr>
            <w:tcW w:w="5400" w:type="dxa"/>
            <w:shd w:val="clear" w:color="auto" w:fill="FFFFFF" w:themeFill="background1"/>
          </w:tcPr>
          <w:p w14:paraId="198BFCDC" w14:textId="6F318175" w:rsidR="000E14CF" w:rsidRPr="004C7A04" w:rsidRDefault="000E14CF" w:rsidP="000E14CF">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0E14CF" w14:paraId="4A3DB742" w14:textId="77777777" w:rsidTr="00AB24C5">
        <w:tc>
          <w:tcPr>
            <w:tcW w:w="1028" w:type="dxa"/>
            <w:shd w:val="clear" w:color="auto" w:fill="00FF00"/>
          </w:tcPr>
          <w:p w14:paraId="6C566D62" w14:textId="28430A3D" w:rsidR="000E14CF" w:rsidRPr="007A5735" w:rsidRDefault="000E14CF" w:rsidP="000E14CF">
            <w:pPr>
              <w:spacing w:before="60" w:after="60"/>
            </w:pPr>
            <w:r>
              <w:lastRenderedPageBreak/>
              <w:t>RAN</w:t>
            </w:r>
          </w:p>
        </w:tc>
        <w:tc>
          <w:tcPr>
            <w:tcW w:w="1037" w:type="dxa"/>
            <w:shd w:val="clear" w:color="auto" w:fill="00FF00"/>
          </w:tcPr>
          <w:p w14:paraId="4AAF36F8" w14:textId="4B6B836B" w:rsidR="000E14CF" w:rsidRPr="007A5735" w:rsidRDefault="000E14CF" w:rsidP="000E14CF">
            <w:pPr>
              <w:spacing w:before="60" w:after="60"/>
            </w:pPr>
            <w:r>
              <w:t>#102</w:t>
            </w:r>
          </w:p>
        </w:tc>
        <w:tc>
          <w:tcPr>
            <w:tcW w:w="1260" w:type="dxa"/>
            <w:shd w:val="clear" w:color="auto" w:fill="00FF00"/>
          </w:tcPr>
          <w:p w14:paraId="3EDCB75D" w14:textId="3139620F" w:rsidR="000E14CF" w:rsidRPr="007A5735" w:rsidRDefault="000E14CF" w:rsidP="000E14CF">
            <w:pPr>
              <w:spacing w:before="60" w:after="60"/>
            </w:pPr>
            <w:r>
              <w:t>Dec 2023</w:t>
            </w:r>
          </w:p>
        </w:tc>
        <w:tc>
          <w:tcPr>
            <w:tcW w:w="1080" w:type="dxa"/>
            <w:shd w:val="clear" w:color="auto" w:fill="00FF00"/>
          </w:tcPr>
          <w:p w14:paraId="34733A83" w14:textId="77777777" w:rsidR="000E14CF" w:rsidRPr="007A5735" w:rsidRDefault="000E14CF" w:rsidP="000E14CF">
            <w:pPr>
              <w:spacing w:before="60" w:after="60"/>
              <w:jc w:val="center"/>
            </w:pPr>
          </w:p>
        </w:tc>
        <w:tc>
          <w:tcPr>
            <w:tcW w:w="5400" w:type="dxa"/>
            <w:shd w:val="clear" w:color="auto" w:fill="00FF00"/>
          </w:tcPr>
          <w:p w14:paraId="43987142" w14:textId="2BF599CD" w:rsidR="000E14CF" w:rsidRPr="00EC0A52" w:rsidRDefault="000E14CF" w:rsidP="000E14CF">
            <w:pPr>
              <w:spacing w:before="60" w:after="60"/>
              <w:rPr>
                <w:b/>
                <w:bCs/>
              </w:rPr>
            </w:pPr>
            <w:r w:rsidRPr="00EC0A52">
              <w:rPr>
                <w:b/>
                <w:bCs/>
              </w:rPr>
              <w:t>Functional freeze</w:t>
            </w:r>
          </w:p>
        </w:tc>
      </w:tr>
      <w:tr w:rsidR="000E14CF" w14:paraId="4C9A027F" w14:textId="77777777" w:rsidTr="00AB24C5">
        <w:tc>
          <w:tcPr>
            <w:tcW w:w="1028" w:type="dxa"/>
            <w:shd w:val="clear" w:color="auto" w:fill="auto"/>
          </w:tcPr>
          <w:p w14:paraId="5E949B1C" w14:textId="782C7A23" w:rsidR="000E14CF" w:rsidRDefault="000E14CF" w:rsidP="000E14CF">
            <w:pPr>
              <w:spacing w:before="60" w:after="60"/>
            </w:pPr>
            <w:r>
              <w:t>RAN4RF</w:t>
            </w:r>
          </w:p>
        </w:tc>
        <w:tc>
          <w:tcPr>
            <w:tcW w:w="1037" w:type="dxa"/>
            <w:shd w:val="clear" w:color="auto" w:fill="auto"/>
          </w:tcPr>
          <w:p w14:paraId="060F6641" w14:textId="5FC5F44C" w:rsidR="000E14CF" w:rsidRDefault="000E14CF" w:rsidP="000E14CF">
            <w:pPr>
              <w:spacing w:before="60" w:after="60"/>
            </w:pPr>
            <w:r>
              <w:t>#110</w:t>
            </w:r>
          </w:p>
        </w:tc>
        <w:tc>
          <w:tcPr>
            <w:tcW w:w="1260" w:type="dxa"/>
            <w:shd w:val="clear" w:color="auto" w:fill="auto"/>
          </w:tcPr>
          <w:p w14:paraId="17D2805E" w14:textId="464E8D92" w:rsidR="000E14CF" w:rsidRDefault="000E14CF" w:rsidP="000E14CF">
            <w:pPr>
              <w:spacing w:before="60" w:after="60"/>
            </w:pPr>
            <w:r>
              <w:t>Feb 2023</w:t>
            </w:r>
          </w:p>
        </w:tc>
        <w:tc>
          <w:tcPr>
            <w:tcW w:w="1080" w:type="dxa"/>
            <w:shd w:val="clear" w:color="auto" w:fill="auto"/>
          </w:tcPr>
          <w:p w14:paraId="019344D5" w14:textId="2A45DFBE" w:rsidR="000E14CF" w:rsidRPr="007A5735" w:rsidRDefault="000E14CF" w:rsidP="000E14CF">
            <w:pPr>
              <w:spacing w:before="60" w:after="60"/>
              <w:jc w:val="center"/>
            </w:pPr>
            <w:r>
              <w:t>0.5</w:t>
            </w:r>
          </w:p>
        </w:tc>
        <w:tc>
          <w:tcPr>
            <w:tcW w:w="5400" w:type="dxa"/>
            <w:shd w:val="clear" w:color="auto" w:fill="auto"/>
          </w:tcPr>
          <w:p w14:paraId="09C45914" w14:textId="4A87B46F" w:rsidR="000E14CF" w:rsidRPr="00AB24C5" w:rsidRDefault="000E14CF" w:rsidP="000E14CF">
            <w:pPr>
              <w:spacing w:before="60" w:after="60"/>
              <w:rPr>
                <w:b/>
                <w:bCs/>
              </w:rPr>
            </w:pPr>
            <w:r w:rsidRPr="00AB24C5">
              <w:rPr>
                <w:rFonts w:hint="eastAsia"/>
                <w:b/>
                <w:bCs/>
                <w:lang w:val="en-US" w:eastAsia="ja-JP"/>
              </w:rPr>
              <w:t>R</w:t>
            </w:r>
            <w:r w:rsidRPr="00AB24C5">
              <w:rPr>
                <w:b/>
                <w:bCs/>
                <w:lang w:val="en-US" w:eastAsia="ja-JP"/>
              </w:rPr>
              <w:t>F: Maintenance as needed</w:t>
            </w:r>
          </w:p>
        </w:tc>
      </w:tr>
      <w:tr w:rsidR="000E14CF" w14:paraId="0FB64B20" w14:textId="77777777" w:rsidTr="00AB24C5">
        <w:tc>
          <w:tcPr>
            <w:tcW w:w="1028" w:type="dxa"/>
            <w:shd w:val="clear" w:color="auto" w:fill="auto"/>
          </w:tcPr>
          <w:p w14:paraId="79325184" w14:textId="3F77B804" w:rsidR="000E14CF" w:rsidRDefault="000E14CF" w:rsidP="000E14CF">
            <w:pPr>
              <w:spacing w:before="60" w:after="60"/>
            </w:pPr>
            <w:r>
              <w:t>RAN4RD</w:t>
            </w:r>
          </w:p>
        </w:tc>
        <w:tc>
          <w:tcPr>
            <w:tcW w:w="1037" w:type="dxa"/>
            <w:shd w:val="clear" w:color="auto" w:fill="auto"/>
          </w:tcPr>
          <w:p w14:paraId="1A6E1F81" w14:textId="5F823021" w:rsidR="000E14CF" w:rsidRDefault="000E14CF" w:rsidP="000E14CF">
            <w:pPr>
              <w:spacing w:before="60" w:after="60"/>
            </w:pPr>
            <w:r>
              <w:t>#110</w:t>
            </w:r>
          </w:p>
        </w:tc>
        <w:tc>
          <w:tcPr>
            <w:tcW w:w="1260" w:type="dxa"/>
            <w:shd w:val="clear" w:color="auto" w:fill="auto"/>
          </w:tcPr>
          <w:p w14:paraId="0DBB56BB" w14:textId="51E359DB" w:rsidR="000E14CF" w:rsidRDefault="000E14CF" w:rsidP="000E14CF">
            <w:pPr>
              <w:spacing w:before="60" w:after="60"/>
            </w:pPr>
            <w:r>
              <w:t>Feb 2023</w:t>
            </w:r>
          </w:p>
        </w:tc>
        <w:tc>
          <w:tcPr>
            <w:tcW w:w="1080" w:type="dxa"/>
            <w:shd w:val="clear" w:color="auto" w:fill="auto"/>
          </w:tcPr>
          <w:p w14:paraId="66FB069E" w14:textId="223D41D7" w:rsidR="000E14CF" w:rsidRPr="007A5735" w:rsidRDefault="000E14CF" w:rsidP="000E14CF">
            <w:pPr>
              <w:spacing w:before="60" w:after="60"/>
              <w:jc w:val="center"/>
            </w:pPr>
            <w:r>
              <w:t>0.5</w:t>
            </w:r>
          </w:p>
        </w:tc>
        <w:tc>
          <w:tcPr>
            <w:tcW w:w="5400" w:type="dxa"/>
            <w:shd w:val="clear" w:color="auto" w:fill="auto"/>
          </w:tcPr>
          <w:p w14:paraId="4739CE90" w14:textId="586A5CDB" w:rsidR="000E14CF" w:rsidRPr="00AB24C5" w:rsidRDefault="000E14CF" w:rsidP="000E14CF">
            <w:pPr>
              <w:spacing w:before="60" w:after="60"/>
              <w:rPr>
                <w:b/>
                <w:bCs/>
              </w:rPr>
            </w:pPr>
            <w:r w:rsidRPr="00AB24C5">
              <w:rPr>
                <w:rFonts w:hint="eastAsia"/>
                <w:b/>
                <w:bCs/>
                <w:lang w:val="en-US" w:eastAsia="ja-JP"/>
              </w:rPr>
              <w:t>R</w:t>
            </w:r>
            <w:r w:rsidRPr="00AB24C5">
              <w:rPr>
                <w:b/>
                <w:bCs/>
                <w:lang w:val="en-US" w:eastAsia="ja-JP"/>
              </w:rPr>
              <w:t>RM: Maintenance as needed</w:t>
            </w:r>
          </w:p>
        </w:tc>
      </w:tr>
      <w:tr w:rsidR="000E14CF" w14:paraId="4E8039B2" w14:textId="77777777" w:rsidTr="00AB24C5">
        <w:tc>
          <w:tcPr>
            <w:tcW w:w="1028" w:type="dxa"/>
            <w:shd w:val="clear" w:color="auto" w:fill="auto"/>
          </w:tcPr>
          <w:p w14:paraId="7ECC2E7D" w14:textId="409F1FF7" w:rsidR="000E14CF" w:rsidRDefault="000E14CF" w:rsidP="000E14CF">
            <w:pPr>
              <w:spacing w:before="60" w:after="60"/>
            </w:pPr>
            <w:r>
              <w:t>RAN3</w:t>
            </w:r>
          </w:p>
        </w:tc>
        <w:tc>
          <w:tcPr>
            <w:tcW w:w="1037" w:type="dxa"/>
            <w:shd w:val="clear" w:color="auto" w:fill="auto"/>
          </w:tcPr>
          <w:p w14:paraId="7A207F52" w14:textId="4BB2CDD3" w:rsidR="000E14CF" w:rsidRDefault="000E14CF" w:rsidP="000E14CF">
            <w:pPr>
              <w:spacing w:before="60" w:after="60"/>
            </w:pPr>
            <w:r>
              <w:t>#110</w:t>
            </w:r>
          </w:p>
        </w:tc>
        <w:tc>
          <w:tcPr>
            <w:tcW w:w="1260" w:type="dxa"/>
            <w:shd w:val="clear" w:color="auto" w:fill="auto"/>
          </w:tcPr>
          <w:p w14:paraId="4BC16E31" w14:textId="4FAC7F4F" w:rsidR="000E14CF" w:rsidRDefault="000E14CF" w:rsidP="000E14CF">
            <w:pPr>
              <w:spacing w:before="60" w:after="60"/>
            </w:pPr>
            <w:r>
              <w:t>Feb 2023</w:t>
            </w:r>
          </w:p>
        </w:tc>
        <w:tc>
          <w:tcPr>
            <w:tcW w:w="1080" w:type="dxa"/>
            <w:shd w:val="clear" w:color="auto" w:fill="auto"/>
          </w:tcPr>
          <w:p w14:paraId="3994C7D3" w14:textId="77777777" w:rsidR="000E14CF" w:rsidRDefault="000E14CF" w:rsidP="000E14CF">
            <w:pPr>
              <w:spacing w:before="60" w:after="60"/>
              <w:jc w:val="center"/>
            </w:pPr>
            <w:r>
              <w:t xml:space="preserve">0.25+0.25 </w:t>
            </w:r>
          </w:p>
          <w:p w14:paraId="56AD1BF3" w14:textId="1BC2C9F0" w:rsidR="000E14CF" w:rsidRPr="007A5735" w:rsidRDefault="000E14CF" w:rsidP="000E14CF">
            <w:pPr>
              <w:spacing w:before="60" w:after="60"/>
              <w:jc w:val="center"/>
            </w:pPr>
            <w:r>
              <w:t>Perf Part</w:t>
            </w:r>
          </w:p>
        </w:tc>
        <w:tc>
          <w:tcPr>
            <w:tcW w:w="5400" w:type="dxa"/>
            <w:shd w:val="clear" w:color="auto" w:fill="auto"/>
          </w:tcPr>
          <w:p w14:paraId="4A16246D" w14:textId="59831EB5" w:rsidR="000E14CF" w:rsidRPr="00AB24C5" w:rsidRDefault="000E14CF" w:rsidP="000E14CF">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0E14CF" w14:paraId="042944BF" w14:textId="77777777" w:rsidTr="00AB24C5">
        <w:tc>
          <w:tcPr>
            <w:tcW w:w="1028" w:type="dxa"/>
            <w:shd w:val="clear" w:color="auto" w:fill="00FF00"/>
          </w:tcPr>
          <w:p w14:paraId="50DEB3F4" w14:textId="769DF8B6" w:rsidR="000E14CF" w:rsidRPr="00570584" w:rsidRDefault="000E14CF" w:rsidP="000E14CF">
            <w:pPr>
              <w:spacing w:before="60" w:after="60"/>
            </w:pPr>
            <w:r w:rsidRPr="00570584">
              <w:t>RAN</w:t>
            </w:r>
          </w:p>
        </w:tc>
        <w:tc>
          <w:tcPr>
            <w:tcW w:w="1037" w:type="dxa"/>
            <w:shd w:val="clear" w:color="auto" w:fill="00FF00"/>
          </w:tcPr>
          <w:p w14:paraId="0AAA77B4" w14:textId="5F2A4454" w:rsidR="000E14CF" w:rsidRPr="00570584" w:rsidRDefault="000E14CF" w:rsidP="000E14CF">
            <w:pPr>
              <w:spacing w:before="60" w:after="60"/>
            </w:pPr>
            <w:r w:rsidRPr="00570584">
              <w:t>#103</w:t>
            </w:r>
          </w:p>
        </w:tc>
        <w:tc>
          <w:tcPr>
            <w:tcW w:w="1260" w:type="dxa"/>
            <w:shd w:val="clear" w:color="auto" w:fill="00FF00"/>
          </w:tcPr>
          <w:p w14:paraId="48BEE29F" w14:textId="24DB10BA" w:rsidR="000E14CF" w:rsidRPr="00570584" w:rsidRDefault="000E14CF" w:rsidP="000E14CF">
            <w:pPr>
              <w:spacing w:before="60" w:after="60"/>
            </w:pPr>
            <w:r w:rsidRPr="00570584">
              <w:t>March 2023</w:t>
            </w:r>
          </w:p>
        </w:tc>
        <w:tc>
          <w:tcPr>
            <w:tcW w:w="1080" w:type="dxa"/>
            <w:shd w:val="clear" w:color="auto" w:fill="00FF00"/>
          </w:tcPr>
          <w:p w14:paraId="5E08CA5F" w14:textId="77777777" w:rsidR="000E14CF" w:rsidRPr="00570584" w:rsidRDefault="000E14CF" w:rsidP="000E14CF">
            <w:pPr>
              <w:spacing w:before="60" w:after="60"/>
              <w:jc w:val="center"/>
            </w:pPr>
          </w:p>
        </w:tc>
        <w:tc>
          <w:tcPr>
            <w:tcW w:w="5400" w:type="dxa"/>
            <w:shd w:val="clear" w:color="auto" w:fill="00FF00"/>
          </w:tcPr>
          <w:p w14:paraId="12488BD6" w14:textId="17426A70" w:rsidR="000E14CF" w:rsidRPr="00570584" w:rsidRDefault="000E14CF" w:rsidP="000E14CF">
            <w:pPr>
              <w:spacing w:before="60" w:after="60"/>
              <w:rPr>
                <w:b/>
                <w:bCs/>
                <w:lang w:val="en-US" w:eastAsia="ja-JP"/>
              </w:rPr>
            </w:pPr>
            <w:r w:rsidRPr="00570584">
              <w:rPr>
                <w:b/>
                <w:bCs/>
              </w:rPr>
              <w:t>ASN.1 freeze</w:t>
            </w:r>
          </w:p>
        </w:tc>
      </w:tr>
      <w:tr w:rsidR="000E14CF" w14:paraId="5C8942BB" w14:textId="77777777" w:rsidTr="00AB24C5">
        <w:tc>
          <w:tcPr>
            <w:tcW w:w="1028" w:type="dxa"/>
            <w:shd w:val="clear" w:color="auto" w:fill="auto"/>
          </w:tcPr>
          <w:p w14:paraId="1C6A412D" w14:textId="68D6B8DD" w:rsidR="000E14CF" w:rsidRDefault="000E14CF" w:rsidP="000E14CF">
            <w:pPr>
              <w:spacing w:before="60" w:after="60"/>
            </w:pPr>
            <w:r>
              <w:t>RAN3</w:t>
            </w:r>
          </w:p>
        </w:tc>
        <w:tc>
          <w:tcPr>
            <w:tcW w:w="1037" w:type="dxa"/>
            <w:shd w:val="clear" w:color="auto" w:fill="auto"/>
          </w:tcPr>
          <w:p w14:paraId="33532142" w14:textId="082ACBB3" w:rsidR="000E14CF" w:rsidRDefault="000E14CF" w:rsidP="000E14CF">
            <w:pPr>
              <w:spacing w:before="60" w:after="60"/>
            </w:pPr>
            <w:r>
              <w:t>#110bis</w:t>
            </w:r>
          </w:p>
        </w:tc>
        <w:tc>
          <w:tcPr>
            <w:tcW w:w="1260" w:type="dxa"/>
            <w:shd w:val="clear" w:color="auto" w:fill="auto"/>
          </w:tcPr>
          <w:p w14:paraId="172FA683" w14:textId="6A400AC3" w:rsidR="000E14CF" w:rsidRDefault="000E14CF" w:rsidP="000E14CF">
            <w:pPr>
              <w:spacing w:before="60" w:after="60"/>
            </w:pPr>
            <w:r>
              <w:t>April 2023</w:t>
            </w:r>
          </w:p>
        </w:tc>
        <w:tc>
          <w:tcPr>
            <w:tcW w:w="1080" w:type="dxa"/>
            <w:shd w:val="clear" w:color="auto" w:fill="auto"/>
          </w:tcPr>
          <w:p w14:paraId="08013C65" w14:textId="77777777" w:rsidR="000E14CF" w:rsidRDefault="000E14CF" w:rsidP="000E14CF">
            <w:pPr>
              <w:spacing w:before="60" w:after="60"/>
              <w:jc w:val="center"/>
            </w:pPr>
            <w:r>
              <w:t xml:space="preserve">0.25+0.25 </w:t>
            </w:r>
          </w:p>
          <w:p w14:paraId="1A13B8A6" w14:textId="3276A311" w:rsidR="000E14CF" w:rsidRDefault="000E14CF" w:rsidP="000E14CF">
            <w:pPr>
              <w:spacing w:before="60" w:after="60"/>
              <w:jc w:val="center"/>
            </w:pPr>
            <w:r>
              <w:t>Perf Part</w:t>
            </w:r>
          </w:p>
        </w:tc>
        <w:tc>
          <w:tcPr>
            <w:tcW w:w="5400" w:type="dxa"/>
            <w:shd w:val="clear" w:color="auto" w:fill="auto"/>
          </w:tcPr>
          <w:p w14:paraId="33384573" w14:textId="77777777" w:rsidR="000E14CF" w:rsidRPr="00AB24C5" w:rsidRDefault="000E14CF" w:rsidP="000E14CF">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0E14CF" w:rsidRPr="004C7A04" w:rsidRDefault="000E14CF" w:rsidP="000E14CF">
            <w:pPr>
              <w:spacing w:before="60" w:after="60"/>
              <w:rPr>
                <w:b/>
                <w:bCs/>
                <w:lang w:val="en-US" w:eastAsia="ja-JP"/>
              </w:rPr>
            </w:pPr>
          </w:p>
        </w:tc>
      </w:tr>
      <w:tr w:rsidR="000E14CF" w14:paraId="7380A863" w14:textId="77777777" w:rsidTr="00AB24C5">
        <w:tc>
          <w:tcPr>
            <w:tcW w:w="1028" w:type="dxa"/>
            <w:shd w:val="clear" w:color="auto" w:fill="auto"/>
          </w:tcPr>
          <w:p w14:paraId="42D10EDC" w14:textId="532167E9" w:rsidR="000E14CF" w:rsidRDefault="000E14CF" w:rsidP="000E14CF">
            <w:pPr>
              <w:spacing w:before="60" w:after="60"/>
            </w:pPr>
            <w:r>
              <w:t>RAN3</w:t>
            </w:r>
          </w:p>
        </w:tc>
        <w:tc>
          <w:tcPr>
            <w:tcW w:w="1037" w:type="dxa"/>
            <w:shd w:val="clear" w:color="auto" w:fill="auto"/>
          </w:tcPr>
          <w:p w14:paraId="6933E330" w14:textId="0A0D8A1B" w:rsidR="000E14CF" w:rsidRDefault="000E14CF" w:rsidP="000E14CF">
            <w:pPr>
              <w:spacing w:before="60" w:after="60"/>
            </w:pPr>
            <w:r>
              <w:t>#111</w:t>
            </w:r>
          </w:p>
        </w:tc>
        <w:tc>
          <w:tcPr>
            <w:tcW w:w="1260" w:type="dxa"/>
            <w:shd w:val="clear" w:color="auto" w:fill="auto"/>
          </w:tcPr>
          <w:p w14:paraId="069F9D68" w14:textId="586F3FF1" w:rsidR="000E14CF" w:rsidRDefault="000E14CF" w:rsidP="000E14CF">
            <w:pPr>
              <w:spacing w:before="60" w:after="60"/>
            </w:pPr>
            <w:r>
              <w:t>May 2023</w:t>
            </w:r>
          </w:p>
        </w:tc>
        <w:tc>
          <w:tcPr>
            <w:tcW w:w="1080" w:type="dxa"/>
            <w:shd w:val="clear" w:color="auto" w:fill="auto"/>
          </w:tcPr>
          <w:p w14:paraId="5A916259" w14:textId="77777777" w:rsidR="000E14CF" w:rsidRDefault="000E14CF" w:rsidP="000E14CF">
            <w:pPr>
              <w:spacing w:before="60" w:after="60"/>
              <w:jc w:val="center"/>
            </w:pPr>
            <w:r>
              <w:t xml:space="preserve">0.25+0.25 </w:t>
            </w:r>
          </w:p>
          <w:p w14:paraId="346640A6" w14:textId="1676DFC1" w:rsidR="000E14CF" w:rsidRDefault="000E14CF" w:rsidP="000E14CF">
            <w:pPr>
              <w:spacing w:before="60" w:after="60"/>
              <w:jc w:val="center"/>
            </w:pPr>
            <w:r>
              <w:t>Perf Part</w:t>
            </w:r>
          </w:p>
        </w:tc>
        <w:tc>
          <w:tcPr>
            <w:tcW w:w="5400" w:type="dxa"/>
            <w:shd w:val="clear" w:color="auto" w:fill="auto"/>
          </w:tcPr>
          <w:p w14:paraId="4E3A09FD" w14:textId="77777777" w:rsidR="000E14CF" w:rsidRPr="00AB24C5" w:rsidRDefault="000E14CF" w:rsidP="000E14CF">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0E14CF" w:rsidRPr="00AB24C5" w:rsidRDefault="000E14CF" w:rsidP="000E14CF">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873B" w14:textId="77777777" w:rsidR="002B1F42" w:rsidRDefault="002B1F42">
      <w:r>
        <w:separator/>
      </w:r>
    </w:p>
  </w:endnote>
  <w:endnote w:type="continuationSeparator" w:id="0">
    <w:p w14:paraId="74A090A4" w14:textId="77777777" w:rsidR="002B1F42" w:rsidRDefault="002B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6E000" w14:textId="77777777" w:rsidR="002B1F42" w:rsidRDefault="002B1F42">
      <w:r>
        <w:separator/>
      </w:r>
    </w:p>
  </w:footnote>
  <w:footnote w:type="continuationSeparator" w:id="0">
    <w:p w14:paraId="068BA5F3" w14:textId="77777777" w:rsidR="002B1F42" w:rsidRDefault="002B1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CC2F4A"/>
    <w:multiLevelType w:val="hybridMultilevel"/>
    <w:tmpl w:val="0AA01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11"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3"/>
  </w:num>
  <w:num w:numId="2" w16cid:durableId="1700429787">
    <w:abstractNumId w:val="10"/>
  </w:num>
  <w:num w:numId="3" w16cid:durableId="144274341">
    <w:abstractNumId w:val="6"/>
  </w:num>
  <w:num w:numId="4" w16cid:durableId="1617758124">
    <w:abstractNumId w:val="8"/>
  </w:num>
  <w:num w:numId="5" w16cid:durableId="974408529">
    <w:abstractNumId w:val="9"/>
  </w:num>
  <w:num w:numId="6" w16cid:durableId="477694034">
    <w:abstractNumId w:val="1"/>
  </w:num>
  <w:num w:numId="7" w16cid:durableId="1338924906">
    <w:abstractNumId w:val="5"/>
  </w:num>
  <w:num w:numId="8" w16cid:durableId="400561107">
    <w:abstractNumId w:val="0"/>
  </w:num>
  <w:num w:numId="9" w16cid:durableId="1575698108">
    <w:abstractNumId w:val="12"/>
  </w:num>
  <w:num w:numId="10" w16cid:durableId="932858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4"/>
  </w:num>
  <w:num w:numId="12" w16cid:durableId="1857963581">
    <w:abstractNumId w:val="7"/>
  </w:num>
  <w:num w:numId="13" w16cid:durableId="4522875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6DB2"/>
    <w:rsid w:val="0006135D"/>
    <w:rsid w:val="00061505"/>
    <w:rsid w:val="00065659"/>
    <w:rsid w:val="00065D6B"/>
    <w:rsid w:val="00066096"/>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5E5B"/>
    <w:rsid w:val="001767D8"/>
    <w:rsid w:val="001769F9"/>
    <w:rsid w:val="0017733D"/>
    <w:rsid w:val="0017736D"/>
    <w:rsid w:val="00177B11"/>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F3"/>
    <w:rsid w:val="001E284D"/>
    <w:rsid w:val="001E53A0"/>
    <w:rsid w:val="001E5C04"/>
    <w:rsid w:val="001E6A5D"/>
    <w:rsid w:val="001E70D7"/>
    <w:rsid w:val="001F134B"/>
    <w:rsid w:val="001F168B"/>
    <w:rsid w:val="001F1CFE"/>
    <w:rsid w:val="001F2E7F"/>
    <w:rsid w:val="001F34F3"/>
    <w:rsid w:val="001F5C11"/>
    <w:rsid w:val="001F5C44"/>
    <w:rsid w:val="001F5CC4"/>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1F42"/>
    <w:rsid w:val="002B2ACD"/>
    <w:rsid w:val="002B4AC3"/>
    <w:rsid w:val="002B561E"/>
    <w:rsid w:val="002B69DE"/>
    <w:rsid w:val="002B7133"/>
    <w:rsid w:val="002B782D"/>
    <w:rsid w:val="002C3919"/>
    <w:rsid w:val="002C5211"/>
    <w:rsid w:val="002C6EDD"/>
    <w:rsid w:val="002C708A"/>
    <w:rsid w:val="002D10D9"/>
    <w:rsid w:val="002D2AB9"/>
    <w:rsid w:val="002D4340"/>
    <w:rsid w:val="002D50EB"/>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760"/>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917"/>
    <w:rsid w:val="004E383E"/>
    <w:rsid w:val="004E48C4"/>
    <w:rsid w:val="004E57C3"/>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CF5"/>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1AE"/>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303"/>
    <w:rsid w:val="00A845B8"/>
    <w:rsid w:val="00A85BB3"/>
    <w:rsid w:val="00A87209"/>
    <w:rsid w:val="00A92288"/>
    <w:rsid w:val="00A92CD7"/>
    <w:rsid w:val="00A951F0"/>
    <w:rsid w:val="00A954D8"/>
    <w:rsid w:val="00A9671C"/>
    <w:rsid w:val="00A9769E"/>
    <w:rsid w:val="00A97749"/>
    <w:rsid w:val="00A97981"/>
    <w:rsid w:val="00AA140A"/>
    <w:rsid w:val="00AA1553"/>
    <w:rsid w:val="00AA1A5E"/>
    <w:rsid w:val="00AA4494"/>
    <w:rsid w:val="00AA57EE"/>
    <w:rsid w:val="00AA7D66"/>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5E0B"/>
    <w:rsid w:val="00B36133"/>
    <w:rsid w:val="00B36BDD"/>
    <w:rsid w:val="00B40C67"/>
    <w:rsid w:val="00B42667"/>
    <w:rsid w:val="00B444B8"/>
    <w:rsid w:val="00B4746E"/>
    <w:rsid w:val="00B47D2B"/>
    <w:rsid w:val="00B47FD1"/>
    <w:rsid w:val="00B516BB"/>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701A0"/>
    <w:rsid w:val="00B72260"/>
    <w:rsid w:val="00B72CC9"/>
    <w:rsid w:val="00B73D0C"/>
    <w:rsid w:val="00B74842"/>
    <w:rsid w:val="00B751DC"/>
    <w:rsid w:val="00B8019B"/>
    <w:rsid w:val="00B82DD7"/>
    <w:rsid w:val="00B8370D"/>
    <w:rsid w:val="00B83F9A"/>
    <w:rsid w:val="00B84B18"/>
    <w:rsid w:val="00B86A6B"/>
    <w:rsid w:val="00B8739B"/>
    <w:rsid w:val="00B87D00"/>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D6D"/>
    <w:rsid w:val="00BF6EB6"/>
    <w:rsid w:val="00C03D2D"/>
    <w:rsid w:val="00C042E6"/>
    <w:rsid w:val="00C07B22"/>
    <w:rsid w:val="00C07D96"/>
    <w:rsid w:val="00C10DF1"/>
    <w:rsid w:val="00C12B51"/>
    <w:rsid w:val="00C13641"/>
    <w:rsid w:val="00C13DC1"/>
    <w:rsid w:val="00C15264"/>
    <w:rsid w:val="00C15795"/>
    <w:rsid w:val="00C16357"/>
    <w:rsid w:val="00C17978"/>
    <w:rsid w:val="00C17E7C"/>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E61"/>
    <w:rsid w:val="00C556FB"/>
    <w:rsid w:val="00C57173"/>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900"/>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932"/>
    <w:rsid w:val="00E31E89"/>
    <w:rsid w:val="00E32E2C"/>
    <w:rsid w:val="00E33147"/>
    <w:rsid w:val="00E34168"/>
    <w:rsid w:val="00E349F0"/>
    <w:rsid w:val="00E35793"/>
    <w:rsid w:val="00E36407"/>
    <w:rsid w:val="00E4026E"/>
    <w:rsid w:val="00E40E41"/>
    <w:rsid w:val="00E42D93"/>
    <w:rsid w:val="00E43787"/>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611D"/>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0C6"/>
    <w:rsid w:val="00FB4507"/>
    <w:rsid w:val="00FB46CA"/>
    <w:rsid w:val="00FB69F2"/>
    <w:rsid w:val="00FC0B77"/>
    <w:rsid w:val="00FC1192"/>
    <w:rsid w:val="00FC40D3"/>
    <w:rsid w:val="00FC5133"/>
    <w:rsid w:val="00FC5469"/>
    <w:rsid w:val="00FC6215"/>
    <w:rsid w:val="00FC67D7"/>
    <w:rsid w:val="00FC7374"/>
    <w:rsid w:val="00FC77D8"/>
    <w:rsid w:val="00FD03E5"/>
    <w:rsid w:val="00FD1FA7"/>
    <w:rsid w:val="00FD2CBF"/>
    <w:rsid w:val="00FD4ED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10</Pages>
  <Words>3276</Words>
  <Characters>18674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5</cp:revision>
  <dcterms:created xsi:type="dcterms:W3CDTF">2023-05-11T18:16:00Z</dcterms:created>
  <dcterms:modified xsi:type="dcterms:W3CDTF">2023-05-11T18:29:00Z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